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B0C12D" w14:textId="3FC18B73" w:rsidR="005B55FD" w:rsidRPr="00F5295D" w:rsidRDefault="005B55FD" w:rsidP="005B55FD">
      <w:pPr>
        <w:spacing w:line="276" w:lineRule="auto"/>
        <w:jc w:val="center"/>
        <w:rPr>
          <w:rFonts w:ascii="Arial" w:hAnsi="Arial" w:cs="Arial"/>
        </w:rPr>
      </w:pPr>
      <w:r w:rsidRPr="00F5295D">
        <w:rPr>
          <w:rFonts w:ascii="Arial" w:eastAsia="Arial" w:hAnsi="Arial" w:cs="Arial"/>
        </w:rPr>
        <w:t xml:space="preserve">INFORME DE AVANCE Y EJECUCIÓN DE LA CUOTA </w:t>
      </w:r>
      <w:proofErr w:type="spellStart"/>
      <w:r w:rsidRPr="00F5295D">
        <w:rPr>
          <w:rFonts w:ascii="Arial" w:eastAsia="Arial" w:hAnsi="Arial" w:cs="Arial"/>
        </w:rPr>
        <w:t>N°</w:t>
      </w:r>
      <w:proofErr w:type="spellEnd"/>
      <w:r w:rsidRPr="00F5295D">
        <w:rPr>
          <w:rFonts w:ascii="Arial" w:eastAsia="Arial" w:hAnsi="Arial" w:cs="Arial"/>
        </w:rPr>
        <w:t xml:space="preserve"> </w:t>
      </w:r>
      <w:r w:rsidR="00B63D25">
        <w:rPr>
          <w:rFonts w:ascii="Arial" w:eastAsia="Arial" w:hAnsi="Arial" w:cs="Arial"/>
        </w:rPr>
        <w:t>5</w:t>
      </w:r>
    </w:p>
    <w:p w14:paraId="60EFCB83" w14:textId="3D9C7E2B" w:rsidR="005B55FD" w:rsidRPr="00F5295D" w:rsidRDefault="005B55FD" w:rsidP="005B55FD">
      <w:pPr>
        <w:spacing w:line="276" w:lineRule="auto"/>
        <w:jc w:val="center"/>
        <w:rPr>
          <w:rFonts w:ascii="Arial" w:hAnsi="Arial" w:cs="Arial"/>
        </w:rPr>
      </w:pPr>
      <w:r w:rsidRPr="00F5295D">
        <w:rPr>
          <w:rFonts w:ascii="Arial" w:eastAsia="Arial" w:hAnsi="Arial" w:cs="Arial"/>
        </w:rPr>
        <w:t xml:space="preserve">DEL MES DE </w:t>
      </w:r>
      <w:r w:rsidR="00B63D25">
        <w:rPr>
          <w:rFonts w:ascii="Arial" w:eastAsia="Arial" w:hAnsi="Arial" w:cs="Arial"/>
        </w:rPr>
        <w:t>MAYO</w:t>
      </w:r>
      <w:r w:rsidRPr="00F5295D">
        <w:rPr>
          <w:rFonts w:ascii="Arial" w:eastAsia="Arial" w:hAnsi="Arial" w:cs="Arial"/>
        </w:rPr>
        <w:t xml:space="preserve"> DE 202</w:t>
      </w:r>
      <w:r>
        <w:rPr>
          <w:rFonts w:ascii="Arial" w:eastAsia="Arial" w:hAnsi="Arial" w:cs="Arial"/>
        </w:rPr>
        <w:t>6</w:t>
      </w:r>
    </w:p>
    <w:p w14:paraId="6A5F5D91" w14:textId="77777777" w:rsidR="005B55FD" w:rsidRPr="00F5295D" w:rsidRDefault="005B55FD" w:rsidP="005B55FD">
      <w:pPr>
        <w:spacing w:line="276" w:lineRule="auto"/>
        <w:jc w:val="center"/>
        <w:rPr>
          <w:rFonts w:ascii="Arial" w:eastAsia="Arial" w:hAnsi="Arial" w:cs="Arial"/>
        </w:rPr>
      </w:pPr>
    </w:p>
    <w:p w14:paraId="679582FA" w14:textId="77777777" w:rsidR="005B55FD" w:rsidRPr="00F5295D" w:rsidRDefault="005B55FD" w:rsidP="005B55FD">
      <w:pPr>
        <w:spacing w:line="276" w:lineRule="auto"/>
        <w:jc w:val="center"/>
        <w:rPr>
          <w:rFonts w:ascii="Arial" w:eastAsia="Arial" w:hAnsi="Arial" w:cs="Arial"/>
        </w:rPr>
      </w:pPr>
    </w:p>
    <w:p w14:paraId="6DCEA1F6" w14:textId="77777777" w:rsidR="005B55FD" w:rsidRPr="00F5295D" w:rsidRDefault="005B55FD" w:rsidP="005B55FD">
      <w:pPr>
        <w:spacing w:line="276" w:lineRule="auto"/>
        <w:jc w:val="center"/>
        <w:rPr>
          <w:rFonts w:ascii="Arial" w:eastAsia="Arial" w:hAnsi="Arial" w:cs="Arial"/>
        </w:rPr>
      </w:pPr>
    </w:p>
    <w:p w14:paraId="2B283ED9" w14:textId="77777777" w:rsidR="005B55FD" w:rsidRPr="00F5295D" w:rsidRDefault="005B55FD" w:rsidP="005B55FD">
      <w:pPr>
        <w:spacing w:line="276" w:lineRule="auto"/>
        <w:jc w:val="center"/>
        <w:rPr>
          <w:rFonts w:ascii="Arial" w:eastAsia="Arial" w:hAnsi="Arial" w:cs="Arial"/>
        </w:rPr>
      </w:pPr>
    </w:p>
    <w:p w14:paraId="41FFD4A3" w14:textId="77777777" w:rsidR="005B55FD" w:rsidRPr="00F5295D" w:rsidRDefault="005B55FD" w:rsidP="005B55FD">
      <w:pPr>
        <w:spacing w:line="276" w:lineRule="auto"/>
        <w:jc w:val="center"/>
        <w:rPr>
          <w:rFonts w:ascii="Arial" w:eastAsia="Arial" w:hAnsi="Arial" w:cs="Arial"/>
        </w:rPr>
      </w:pPr>
    </w:p>
    <w:p w14:paraId="0E8D47D6" w14:textId="77777777" w:rsidR="005B55FD" w:rsidRPr="00F5295D" w:rsidRDefault="005B55FD" w:rsidP="005B55FD">
      <w:pPr>
        <w:spacing w:line="276" w:lineRule="auto"/>
        <w:jc w:val="center"/>
        <w:rPr>
          <w:rFonts w:ascii="Arial" w:eastAsia="Arial" w:hAnsi="Arial" w:cs="Arial"/>
        </w:rPr>
      </w:pPr>
    </w:p>
    <w:p w14:paraId="5D098F51" w14:textId="77777777" w:rsidR="005B55FD" w:rsidRPr="00F5295D" w:rsidRDefault="005B55FD" w:rsidP="005B55FD">
      <w:pPr>
        <w:spacing w:line="276" w:lineRule="auto"/>
        <w:jc w:val="center"/>
        <w:rPr>
          <w:rFonts w:ascii="Arial" w:hAnsi="Arial" w:cs="Arial"/>
        </w:rPr>
      </w:pPr>
      <w:r w:rsidRPr="00F5295D">
        <w:rPr>
          <w:rFonts w:ascii="Arial" w:eastAsia="Arial" w:hAnsi="Arial" w:cs="Arial"/>
        </w:rPr>
        <w:t>CORRESPONDIENTE AL</w:t>
      </w:r>
    </w:p>
    <w:p w14:paraId="52CC0791" w14:textId="77777777" w:rsidR="005B55FD" w:rsidRPr="00F5295D" w:rsidRDefault="005B55FD" w:rsidP="005B55FD">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E63F54">
        <w:rPr>
          <w:rFonts w:ascii="Arial" w:eastAsia="Arial" w:hAnsi="Arial" w:cs="Arial"/>
          <w:noProof/>
        </w:rPr>
        <w:t>1.330.19.13-3793</w:t>
      </w:r>
      <w:r w:rsidRPr="00F5295D">
        <w:rPr>
          <w:rFonts w:ascii="Arial" w:eastAsia="Arial" w:hAnsi="Arial" w:cs="Arial"/>
        </w:rPr>
        <w:t xml:space="preserve"> </w:t>
      </w:r>
    </w:p>
    <w:p w14:paraId="784B2A27" w14:textId="5CEA3609" w:rsidR="005B55FD" w:rsidRPr="00F5295D" w:rsidRDefault="005B55FD" w:rsidP="005B55FD">
      <w:pPr>
        <w:spacing w:line="276" w:lineRule="auto"/>
        <w:jc w:val="center"/>
        <w:rPr>
          <w:rFonts w:ascii="Arial" w:eastAsia="Arial" w:hAnsi="Arial" w:cs="Arial"/>
        </w:rPr>
      </w:pPr>
      <w:r w:rsidRPr="00F5295D">
        <w:rPr>
          <w:rFonts w:ascii="Arial" w:eastAsia="Arial" w:hAnsi="Arial" w:cs="Arial"/>
        </w:rPr>
        <w:t xml:space="preserve">DEL </w:t>
      </w:r>
      <w:r w:rsidRPr="00E63F54">
        <w:rPr>
          <w:rFonts w:ascii="Arial" w:eastAsia="Arial" w:hAnsi="Arial" w:cs="Arial"/>
          <w:noProof/>
        </w:rPr>
        <w:t>1</w:t>
      </w:r>
      <w:r w:rsidR="00C4182C">
        <w:rPr>
          <w:rFonts w:ascii="Arial" w:eastAsia="Arial" w:hAnsi="Arial" w:cs="Arial"/>
          <w:noProof/>
        </w:rPr>
        <w:t>5</w:t>
      </w:r>
      <w:r w:rsidRPr="00E63F54">
        <w:rPr>
          <w:rFonts w:ascii="Arial" w:eastAsia="Arial" w:hAnsi="Arial" w:cs="Arial"/>
          <w:noProof/>
        </w:rPr>
        <w:t xml:space="preserve"> DE ENERO DE 2026</w:t>
      </w:r>
    </w:p>
    <w:p w14:paraId="769D0A42" w14:textId="77777777" w:rsidR="005B55FD" w:rsidRPr="00F5295D" w:rsidRDefault="005B55FD" w:rsidP="005B55FD">
      <w:pPr>
        <w:spacing w:line="276" w:lineRule="auto"/>
        <w:jc w:val="center"/>
        <w:rPr>
          <w:rFonts w:ascii="Arial" w:hAnsi="Arial" w:cs="Arial"/>
        </w:rPr>
      </w:pPr>
    </w:p>
    <w:p w14:paraId="019F7BFE" w14:textId="77777777" w:rsidR="005B55FD" w:rsidRPr="00F5295D" w:rsidRDefault="005B55FD" w:rsidP="005B55FD">
      <w:pPr>
        <w:spacing w:line="276" w:lineRule="auto"/>
        <w:jc w:val="center"/>
        <w:rPr>
          <w:rFonts w:ascii="Arial" w:hAnsi="Arial" w:cs="Arial"/>
        </w:rPr>
      </w:pPr>
    </w:p>
    <w:p w14:paraId="5E64760B" w14:textId="77777777" w:rsidR="005B55FD" w:rsidRPr="00F5295D" w:rsidRDefault="005B55FD" w:rsidP="005B55FD">
      <w:pPr>
        <w:spacing w:line="276" w:lineRule="auto"/>
        <w:rPr>
          <w:rFonts w:ascii="Arial" w:eastAsia="Arial" w:hAnsi="Arial" w:cs="Arial"/>
        </w:rPr>
      </w:pPr>
    </w:p>
    <w:p w14:paraId="4F117BBB" w14:textId="77777777" w:rsidR="005B55FD" w:rsidRPr="00F5295D" w:rsidRDefault="005B55FD" w:rsidP="005B55FD">
      <w:pPr>
        <w:spacing w:line="276" w:lineRule="auto"/>
        <w:rPr>
          <w:rFonts w:ascii="Arial" w:eastAsia="Arial" w:hAnsi="Arial" w:cs="Arial"/>
        </w:rPr>
      </w:pPr>
    </w:p>
    <w:p w14:paraId="6CC4A446" w14:textId="77777777" w:rsidR="005B55FD" w:rsidRPr="00F5295D" w:rsidRDefault="005B55FD" w:rsidP="005B55FD">
      <w:pPr>
        <w:spacing w:line="276" w:lineRule="auto"/>
        <w:jc w:val="center"/>
        <w:rPr>
          <w:rFonts w:ascii="Arial" w:eastAsia="Arial" w:hAnsi="Arial" w:cs="Arial"/>
        </w:rPr>
      </w:pPr>
    </w:p>
    <w:p w14:paraId="4EDF0E7C" w14:textId="77777777" w:rsidR="005B55FD" w:rsidRPr="00F5295D" w:rsidRDefault="005B55FD" w:rsidP="005B55FD">
      <w:pPr>
        <w:spacing w:line="276" w:lineRule="auto"/>
        <w:jc w:val="center"/>
        <w:rPr>
          <w:rFonts w:ascii="Arial" w:eastAsia="Arial" w:hAnsi="Arial" w:cs="Arial"/>
        </w:rPr>
      </w:pPr>
      <w:r w:rsidRPr="00F5295D">
        <w:rPr>
          <w:rFonts w:ascii="Arial" w:eastAsia="Arial" w:hAnsi="Arial" w:cs="Arial"/>
        </w:rPr>
        <w:t>CONTRATISTA</w:t>
      </w:r>
    </w:p>
    <w:p w14:paraId="5E3B8B07" w14:textId="77777777" w:rsidR="005B55FD" w:rsidRPr="00F5295D" w:rsidRDefault="005B55FD" w:rsidP="005B55FD">
      <w:pPr>
        <w:spacing w:line="276" w:lineRule="auto"/>
        <w:jc w:val="center"/>
        <w:rPr>
          <w:rFonts w:ascii="Arial" w:eastAsia="Arial" w:hAnsi="Arial" w:cs="Arial"/>
        </w:rPr>
      </w:pPr>
      <w:r w:rsidRPr="00E63F54">
        <w:rPr>
          <w:rFonts w:ascii="Arial" w:eastAsia="Arial" w:hAnsi="Arial" w:cs="Arial"/>
          <w:noProof/>
        </w:rPr>
        <w:t>JUAN PABLO RAMIREZ ZULUAGA</w:t>
      </w:r>
    </w:p>
    <w:p w14:paraId="2D517F89" w14:textId="20ADC003" w:rsidR="005B55FD" w:rsidRPr="00F5295D" w:rsidRDefault="005B55FD" w:rsidP="005B55FD">
      <w:pPr>
        <w:spacing w:line="276" w:lineRule="auto"/>
        <w:jc w:val="center"/>
        <w:rPr>
          <w:rFonts w:ascii="Arial" w:hAnsi="Arial" w:cs="Arial"/>
        </w:rPr>
      </w:pPr>
      <w:r w:rsidRPr="00F5295D">
        <w:rPr>
          <w:rFonts w:ascii="Arial" w:eastAsia="Arial" w:hAnsi="Arial" w:cs="Arial"/>
        </w:rPr>
        <w:t xml:space="preserve">CC. </w:t>
      </w:r>
      <w:proofErr w:type="gramStart"/>
      <w:r>
        <w:rPr>
          <w:rFonts w:ascii="Arial" w:eastAsia="Arial" w:hAnsi="Arial" w:cs="Arial"/>
          <w:noProof/>
        </w:rPr>
        <w:t>1.144.085.532</w:t>
      </w:r>
      <w:r w:rsidRPr="00F5295D">
        <w:rPr>
          <w:rFonts w:ascii="Arial" w:eastAsia="Arial" w:hAnsi="Arial" w:cs="Arial"/>
        </w:rPr>
        <w:t xml:space="preserve">  DE</w:t>
      </w:r>
      <w:proofErr w:type="gramEnd"/>
      <w:r w:rsidRPr="00F5295D">
        <w:rPr>
          <w:rFonts w:ascii="Arial" w:eastAsia="Arial" w:hAnsi="Arial" w:cs="Arial"/>
        </w:rPr>
        <w:t xml:space="preserve"> </w:t>
      </w:r>
      <w:r w:rsidR="00F71686">
        <w:rPr>
          <w:rFonts w:ascii="Arial" w:eastAsia="Arial" w:hAnsi="Arial" w:cs="Arial"/>
        </w:rPr>
        <w:t>CALI</w:t>
      </w:r>
    </w:p>
    <w:p w14:paraId="2A966524" w14:textId="77777777" w:rsidR="005B55FD" w:rsidRPr="00F5295D" w:rsidRDefault="005B55FD" w:rsidP="005B55FD">
      <w:pPr>
        <w:spacing w:line="276" w:lineRule="auto"/>
        <w:jc w:val="center"/>
        <w:rPr>
          <w:rFonts w:ascii="Arial" w:eastAsia="Arial" w:hAnsi="Arial" w:cs="Arial"/>
        </w:rPr>
      </w:pPr>
    </w:p>
    <w:p w14:paraId="66B2DCA9" w14:textId="77777777" w:rsidR="005B55FD" w:rsidRPr="00F5295D" w:rsidRDefault="005B55FD" w:rsidP="005B55FD">
      <w:pPr>
        <w:spacing w:line="276" w:lineRule="auto"/>
        <w:jc w:val="center"/>
        <w:rPr>
          <w:rFonts w:ascii="Arial" w:eastAsia="Arial" w:hAnsi="Arial" w:cs="Arial"/>
        </w:rPr>
      </w:pPr>
    </w:p>
    <w:p w14:paraId="76C81D47" w14:textId="77777777" w:rsidR="005B55FD" w:rsidRPr="00F5295D" w:rsidRDefault="005B55FD" w:rsidP="005B55FD">
      <w:pPr>
        <w:spacing w:line="276" w:lineRule="auto"/>
        <w:jc w:val="center"/>
        <w:rPr>
          <w:rFonts w:ascii="Arial" w:eastAsia="Arial" w:hAnsi="Arial" w:cs="Arial"/>
        </w:rPr>
      </w:pPr>
    </w:p>
    <w:p w14:paraId="76181D7B" w14:textId="77777777" w:rsidR="005B55FD" w:rsidRPr="00F5295D" w:rsidRDefault="005B55FD" w:rsidP="005B55FD">
      <w:pPr>
        <w:spacing w:line="276" w:lineRule="auto"/>
        <w:jc w:val="center"/>
        <w:rPr>
          <w:rFonts w:ascii="Arial" w:eastAsia="Arial" w:hAnsi="Arial" w:cs="Arial"/>
        </w:rPr>
      </w:pPr>
    </w:p>
    <w:p w14:paraId="162FFF15" w14:textId="77777777" w:rsidR="005B55FD" w:rsidRPr="00F5295D" w:rsidRDefault="005B55FD" w:rsidP="005B55FD">
      <w:pPr>
        <w:spacing w:line="276" w:lineRule="auto"/>
        <w:jc w:val="center"/>
        <w:rPr>
          <w:rFonts w:ascii="Arial" w:eastAsia="Arial" w:hAnsi="Arial" w:cs="Arial"/>
          <w:b/>
          <w:bCs/>
        </w:rPr>
      </w:pPr>
    </w:p>
    <w:p w14:paraId="4A5984CC" w14:textId="77777777" w:rsidR="005B55FD" w:rsidRDefault="005B55FD" w:rsidP="005B55FD">
      <w:pPr>
        <w:spacing w:line="276" w:lineRule="auto"/>
        <w:jc w:val="center"/>
        <w:rPr>
          <w:rFonts w:ascii="Arial" w:eastAsia="Arial" w:hAnsi="Arial" w:cs="Arial"/>
        </w:rPr>
      </w:pPr>
      <w:r w:rsidRPr="00F5295D">
        <w:rPr>
          <w:rFonts w:ascii="Arial" w:eastAsia="Arial" w:hAnsi="Arial" w:cs="Arial"/>
        </w:rPr>
        <w:t xml:space="preserve">SUPERVISOR DEL CONTRATO </w:t>
      </w:r>
    </w:p>
    <w:p w14:paraId="67485A7A" w14:textId="77777777" w:rsidR="005B55FD" w:rsidRPr="00F5295D" w:rsidRDefault="005B55FD" w:rsidP="005B55FD">
      <w:pPr>
        <w:spacing w:line="276" w:lineRule="auto"/>
        <w:jc w:val="center"/>
        <w:rPr>
          <w:rFonts w:ascii="Arial" w:hAnsi="Arial" w:cs="Arial"/>
        </w:rPr>
      </w:pPr>
      <w:r w:rsidRPr="00E63F54">
        <w:rPr>
          <w:rFonts w:ascii="Arial" w:hAnsi="Arial" w:cs="Arial"/>
          <w:noProof/>
        </w:rPr>
        <w:t>NASLY FERNANDA VIDALES GONZALEZ</w:t>
      </w:r>
    </w:p>
    <w:p w14:paraId="5DC3E863" w14:textId="77777777" w:rsidR="005B55FD" w:rsidRPr="00F5295D" w:rsidRDefault="005B55FD" w:rsidP="005B55FD">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38.790.291</w:t>
      </w:r>
    </w:p>
    <w:p w14:paraId="3FB717A6" w14:textId="77777777" w:rsidR="005B55FD" w:rsidRPr="00F5295D" w:rsidRDefault="005B55FD" w:rsidP="005B55FD">
      <w:pPr>
        <w:spacing w:line="276" w:lineRule="auto"/>
        <w:jc w:val="center"/>
        <w:rPr>
          <w:rFonts w:ascii="Arial" w:eastAsia="Arial" w:hAnsi="Arial" w:cs="Arial"/>
        </w:rPr>
      </w:pPr>
    </w:p>
    <w:p w14:paraId="6E13148B" w14:textId="77777777" w:rsidR="005B55FD" w:rsidRPr="00F5295D" w:rsidRDefault="005B55FD" w:rsidP="005B55FD">
      <w:pPr>
        <w:spacing w:line="276" w:lineRule="auto"/>
        <w:jc w:val="center"/>
        <w:rPr>
          <w:rFonts w:ascii="Arial" w:eastAsia="Arial" w:hAnsi="Arial" w:cs="Arial"/>
        </w:rPr>
      </w:pPr>
    </w:p>
    <w:p w14:paraId="6D07FF25" w14:textId="77777777" w:rsidR="005B55FD" w:rsidRPr="00F5295D" w:rsidRDefault="005B55FD" w:rsidP="005B55FD">
      <w:pPr>
        <w:spacing w:line="276" w:lineRule="auto"/>
        <w:jc w:val="center"/>
        <w:rPr>
          <w:rFonts w:ascii="Arial" w:eastAsia="Arial" w:hAnsi="Arial" w:cs="Arial"/>
        </w:rPr>
      </w:pPr>
    </w:p>
    <w:p w14:paraId="66D428F2" w14:textId="77777777" w:rsidR="005B55FD" w:rsidRPr="00F5295D" w:rsidRDefault="005B55FD" w:rsidP="005B55FD">
      <w:pPr>
        <w:spacing w:line="276" w:lineRule="auto"/>
        <w:rPr>
          <w:rFonts w:ascii="Arial" w:eastAsia="Arial" w:hAnsi="Arial" w:cs="Arial"/>
        </w:rPr>
      </w:pPr>
    </w:p>
    <w:p w14:paraId="7433CB84" w14:textId="77777777" w:rsidR="005B55FD" w:rsidRPr="00F5295D" w:rsidRDefault="005B55FD" w:rsidP="005B55FD">
      <w:pPr>
        <w:spacing w:line="276" w:lineRule="auto"/>
        <w:jc w:val="center"/>
        <w:rPr>
          <w:rFonts w:ascii="Arial" w:eastAsia="Arial" w:hAnsi="Arial" w:cs="Arial"/>
        </w:rPr>
      </w:pPr>
    </w:p>
    <w:p w14:paraId="02136D9C" w14:textId="77777777" w:rsidR="005B55FD" w:rsidRPr="00F5295D" w:rsidRDefault="005B55FD" w:rsidP="005B55FD">
      <w:pPr>
        <w:spacing w:line="276" w:lineRule="auto"/>
        <w:jc w:val="center"/>
        <w:rPr>
          <w:rFonts w:ascii="Arial" w:hAnsi="Arial" w:cs="Arial"/>
        </w:rPr>
      </w:pPr>
      <w:r w:rsidRPr="00F5295D">
        <w:rPr>
          <w:rFonts w:ascii="Arial" w:eastAsia="Arial" w:hAnsi="Arial" w:cs="Arial"/>
        </w:rPr>
        <w:t>SECRETARIA DE AMBIENTE Y DESARROLLO SOSTENIBLE</w:t>
      </w:r>
    </w:p>
    <w:p w14:paraId="3E60A774" w14:textId="77777777" w:rsidR="005B55FD" w:rsidRPr="00F5295D" w:rsidRDefault="005B55FD" w:rsidP="005B55FD">
      <w:pPr>
        <w:spacing w:line="276" w:lineRule="auto"/>
        <w:jc w:val="center"/>
        <w:rPr>
          <w:rFonts w:ascii="Arial" w:hAnsi="Arial" w:cs="Arial"/>
        </w:rPr>
      </w:pPr>
      <w:r w:rsidRPr="00F5295D">
        <w:rPr>
          <w:rFonts w:ascii="Arial" w:eastAsia="Arial" w:hAnsi="Arial" w:cs="Arial"/>
        </w:rPr>
        <w:t>VALLE DEL CAUCA</w:t>
      </w:r>
    </w:p>
    <w:p w14:paraId="1D04E64F" w14:textId="77777777" w:rsidR="005B55FD" w:rsidRPr="00F5295D" w:rsidRDefault="005B55FD" w:rsidP="005B55FD">
      <w:pPr>
        <w:spacing w:line="276" w:lineRule="auto"/>
        <w:jc w:val="center"/>
        <w:rPr>
          <w:rFonts w:ascii="Arial" w:eastAsia="Arial" w:hAnsi="Arial" w:cs="Arial"/>
        </w:rPr>
      </w:pPr>
    </w:p>
    <w:p w14:paraId="60043505" w14:textId="77777777" w:rsidR="005B55FD" w:rsidRPr="00F5295D" w:rsidRDefault="005B55FD" w:rsidP="005B55FD">
      <w:pPr>
        <w:spacing w:line="276" w:lineRule="auto"/>
        <w:jc w:val="center"/>
        <w:rPr>
          <w:rFonts w:ascii="Arial" w:eastAsia="Arial" w:hAnsi="Arial" w:cs="Arial"/>
        </w:rPr>
      </w:pPr>
    </w:p>
    <w:p w14:paraId="1C72F63B" w14:textId="77777777" w:rsidR="005B55FD" w:rsidRPr="00F5295D" w:rsidRDefault="005B55FD" w:rsidP="005B55FD">
      <w:pPr>
        <w:spacing w:line="276" w:lineRule="auto"/>
        <w:jc w:val="center"/>
        <w:rPr>
          <w:rFonts w:ascii="Arial" w:eastAsia="Arial" w:hAnsi="Arial" w:cs="Arial"/>
        </w:rPr>
      </w:pPr>
    </w:p>
    <w:p w14:paraId="015D011E" w14:textId="6BF96223" w:rsidR="005B55FD" w:rsidRPr="00F5295D" w:rsidRDefault="001A02B6" w:rsidP="005B55FD">
      <w:pPr>
        <w:spacing w:line="276" w:lineRule="auto"/>
        <w:jc w:val="center"/>
        <w:rPr>
          <w:rFonts w:ascii="Arial" w:eastAsia="Arial" w:hAnsi="Arial" w:cs="Arial"/>
        </w:rPr>
      </w:pPr>
      <w:r>
        <w:rPr>
          <w:rFonts w:ascii="Arial" w:eastAsia="Arial" w:hAnsi="Arial" w:cs="Arial"/>
        </w:rPr>
        <w:t>MAYO</w:t>
      </w:r>
      <w:r w:rsidR="00F64B8C">
        <w:rPr>
          <w:rFonts w:ascii="Arial" w:eastAsia="Arial" w:hAnsi="Arial" w:cs="Arial"/>
        </w:rPr>
        <w:t xml:space="preserve"> 1</w:t>
      </w:r>
      <w:r w:rsidR="004203A0">
        <w:rPr>
          <w:rFonts w:ascii="Arial" w:eastAsia="Arial" w:hAnsi="Arial" w:cs="Arial"/>
        </w:rPr>
        <w:t>5</w:t>
      </w:r>
      <w:r w:rsidR="005B55FD" w:rsidRPr="00F5295D">
        <w:rPr>
          <w:rFonts w:ascii="Arial" w:eastAsia="Arial" w:hAnsi="Arial" w:cs="Arial"/>
        </w:rPr>
        <w:t xml:space="preserve"> DE 202</w:t>
      </w:r>
      <w:r w:rsidR="005B55FD">
        <w:rPr>
          <w:rFonts w:ascii="Arial" w:eastAsia="Arial" w:hAnsi="Arial" w:cs="Arial"/>
        </w:rPr>
        <w:t>6</w:t>
      </w:r>
    </w:p>
    <w:p w14:paraId="68007A8B" w14:textId="77777777" w:rsidR="005B55FD" w:rsidRPr="00F5295D" w:rsidRDefault="005B55FD" w:rsidP="005B55FD">
      <w:pPr>
        <w:spacing w:line="276" w:lineRule="auto"/>
        <w:jc w:val="center"/>
        <w:rPr>
          <w:rFonts w:ascii="Arial" w:hAnsi="Arial" w:cs="Arial"/>
        </w:rPr>
      </w:pPr>
    </w:p>
    <w:p w14:paraId="756A0B7F" w14:textId="77777777" w:rsidR="005B55FD" w:rsidRPr="00F5295D" w:rsidRDefault="005B55FD" w:rsidP="005B55FD">
      <w:pPr>
        <w:spacing w:line="276" w:lineRule="auto"/>
        <w:jc w:val="center"/>
        <w:rPr>
          <w:rFonts w:ascii="Arial" w:eastAsia="Arial" w:hAnsi="Arial" w:cs="Arial"/>
        </w:rPr>
      </w:pPr>
    </w:p>
    <w:p w14:paraId="00480D1D" w14:textId="1E58ABF8" w:rsidR="005B55FD" w:rsidRPr="00F5295D" w:rsidRDefault="005B55FD" w:rsidP="005B55FD">
      <w:pPr>
        <w:spacing w:after="200" w:line="276" w:lineRule="auto"/>
        <w:jc w:val="both"/>
        <w:rPr>
          <w:rFonts w:ascii="Arial" w:eastAsia="Arial" w:hAnsi="Arial" w:cs="Arial"/>
        </w:rPr>
      </w:pPr>
      <w:r w:rsidRPr="00F5295D">
        <w:rPr>
          <w:rFonts w:ascii="Arial" w:eastAsia="Arial" w:hAnsi="Arial" w:cs="Arial"/>
          <w:b/>
          <w:bCs/>
        </w:rPr>
        <w:lastRenderedPageBreak/>
        <w:t>INTRODUCCIÓN:</w:t>
      </w:r>
      <w:r w:rsidRPr="00F5295D">
        <w:rPr>
          <w:rFonts w:ascii="Arial" w:eastAsia="Arial" w:hAnsi="Arial" w:cs="Arial"/>
        </w:rPr>
        <w:t xml:space="preserve"> El siguiente informe ejecutivo tiene como propósito, presentar de manera detallada las actividades que se desarrollaron durante el mes de </w:t>
      </w:r>
      <w:r w:rsidR="001A02B6">
        <w:rPr>
          <w:rFonts w:ascii="Arial" w:eastAsia="Arial" w:hAnsi="Arial" w:cs="Arial"/>
          <w:b/>
        </w:rPr>
        <w:t>MAYO</w:t>
      </w:r>
      <w:r w:rsidR="00796C77">
        <w:rPr>
          <w:rFonts w:ascii="Arial" w:eastAsia="Arial" w:hAnsi="Arial" w:cs="Arial"/>
          <w:b/>
        </w:rPr>
        <w:t xml:space="preserve"> </w:t>
      </w:r>
      <w:r w:rsidRPr="00F5295D">
        <w:rPr>
          <w:rFonts w:ascii="Arial" w:eastAsia="Arial" w:hAnsi="Arial" w:cs="Arial"/>
          <w:b/>
        </w:rPr>
        <w:t>DE 202</w:t>
      </w:r>
      <w:r>
        <w:rPr>
          <w:rFonts w:ascii="Arial" w:eastAsia="Arial" w:hAnsi="Arial" w:cs="Arial"/>
          <w:b/>
        </w:rPr>
        <w:t>6</w:t>
      </w:r>
      <w:r w:rsidRPr="00F5295D">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672BBC51" w14:textId="77777777" w:rsidR="005B55FD" w:rsidRPr="00F5295D" w:rsidRDefault="005B55FD" w:rsidP="005B55FD">
      <w:pPr>
        <w:spacing w:after="200" w:line="276" w:lineRule="auto"/>
        <w:jc w:val="both"/>
        <w:rPr>
          <w:rFonts w:ascii="Arial" w:eastAsia="Arial" w:hAnsi="Arial" w:cs="Arial"/>
          <w:b/>
          <w:bCs/>
        </w:rPr>
      </w:pPr>
      <w:r w:rsidRPr="00F5295D">
        <w:rPr>
          <w:rFonts w:ascii="Arial" w:eastAsia="Arial" w:hAnsi="Arial" w:cs="Arial"/>
          <w:b/>
          <w:bCs/>
        </w:rPr>
        <w:t>OBJETO DEL CONTRATO:</w:t>
      </w:r>
      <w:r w:rsidRPr="00F5295D">
        <w:rPr>
          <w:rFonts w:ascii="Arial" w:eastAsia="Arial" w:hAnsi="Arial" w:cs="Arial"/>
        </w:rPr>
        <w:t> </w:t>
      </w:r>
      <w:r w:rsidRPr="00E63F54">
        <w:rPr>
          <w:rFonts w:ascii="Arial" w:eastAsia="Arial" w:hAnsi="Arial" w:cs="Arial"/>
          <w:noProof/>
        </w:rPr>
        <w:t>PRESTAR LOS SERVICIOS DE APOYO A LA GESTIÓN COMO TÉCNOLOGO EN LA SECRETARÍA DE AMBIENTE Y DESARROLLO SOSTENIBLE, CON EL FIN DE APOYAR  LA REALIZACIÓN DE LAS ACTIVIDADES ASOCIADAS AL PROYECTOFORTALECIMIENTO A EMPRENDIMIENTOS Y ORGANIZACIONES DE ECONOMIA VERDE EN EL DEPARTAMENTO DEL VALLE DEL CAUCA</w:t>
      </w:r>
      <w:r w:rsidRPr="00F5295D">
        <w:rPr>
          <w:rFonts w:ascii="Arial" w:eastAsia="Arial" w:hAnsi="Arial" w:cs="Arial"/>
          <w:b/>
          <w:bCs/>
        </w:rPr>
        <w:t xml:space="preserve"> </w:t>
      </w:r>
    </w:p>
    <w:p w14:paraId="13E464C5" w14:textId="77777777" w:rsidR="005B55FD" w:rsidRPr="00F5295D" w:rsidRDefault="005B55FD" w:rsidP="005B55FD">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3BFA864D" w14:textId="77777777" w:rsidR="005B55FD" w:rsidRPr="00F5295D" w:rsidRDefault="005B55FD" w:rsidP="005B55FD">
      <w:pPr>
        <w:spacing w:after="200" w:line="276" w:lineRule="auto"/>
        <w:jc w:val="both"/>
        <w:rPr>
          <w:rFonts w:ascii="Arial" w:eastAsia="Arial" w:hAnsi="Arial" w:cs="Arial"/>
          <w:b/>
          <w:bCs/>
          <w:shd w:val="clear" w:color="auto" w:fill="FFFF00"/>
        </w:rPr>
      </w:pPr>
      <w:r w:rsidRPr="00E63F54">
        <w:rPr>
          <w:rFonts w:ascii="Arial" w:eastAsia="Arial" w:hAnsi="Arial" w:cs="Arial"/>
          <w:bCs/>
          <w:noProof/>
        </w:rPr>
        <w:t>1. Apoyar la ejecución de acciones, mesas de trabajo y eventos orientados al fortalecimiento de emprendimientos y organizaciones de economía verde en el Departamento del Valle del Cauca. 2. Realizar acciones de sensibilización ambiental orientadas al fortalecimiento, apoyo y promoción de los emprendimientos y organizaciones de economía verde y economía circular. 3. Cumplir y acatar las directrices, orientaciones y actividades impartidas por el supervisor del contrato, de acuerdo con el alcance, objetivos y acciones definidas en el proyecto. 4. Brindar acompañamiento a los emprendimientos y organizaciones de economía verde que sean asignados por el supervisor del contrato.5. Seguir las directrices impartidas por el supervisor con el fin de cumplir los objetivos fijados por el Modelo Integrado de Planeación y Gestión - MIPG.</w:t>
      </w:r>
    </w:p>
    <w:p w14:paraId="14FEFC4F" w14:textId="7D7FA01F" w:rsidR="005B55FD" w:rsidRDefault="005B55FD" w:rsidP="005B55FD">
      <w:pPr>
        <w:spacing w:after="200" w:line="276" w:lineRule="auto"/>
        <w:jc w:val="both"/>
        <w:rPr>
          <w:rFonts w:ascii="Arial" w:eastAsia="Arial" w:hAnsi="Arial" w:cs="Arial"/>
          <w:bCs/>
          <w:noProof/>
        </w:rPr>
      </w:pPr>
      <w:r w:rsidRPr="00F5295D">
        <w:rPr>
          <w:rFonts w:ascii="Arial" w:eastAsia="Arial" w:hAnsi="Arial" w:cs="Arial"/>
          <w:b/>
          <w:bCs/>
        </w:rPr>
        <w:t>ACTIVIDAD</w:t>
      </w:r>
      <w:r w:rsidR="009E4407">
        <w:rPr>
          <w:rFonts w:ascii="Arial" w:eastAsia="Arial" w:hAnsi="Arial" w:cs="Arial"/>
          <w:b/>
          <w:bCs/>
        </w:rPr>
        <w:t xml:space="preserve">  </w:t>
      </w:r>
      <w:r w:rsidRPr="00F5295D">
        <w:rPr>
          <w:rFonts w:ascii="Arial" w:eastAsia="Arial" w:hAnsi="Arial" w:cs="Arial"/>
          <w:b/>
          <w:bCs/>
        </w:rPr>
        <w:t xml:space="preserve">1. </w:t>
      </w:r>
      <w:r w:rsidR="009E4407" w:rsidRPr="00E63F54">
        <w:rPr>
          <w:rFonts w:ascii="Arial" w:eastAsia="Arial" w:hAnsi="Arial" w:cs="Arial"/>
          <w:bCs/>
          <w:noProof/>
        </w:rPr>
        <w:t>Apoyar la ejecución de acciones, mesas de trabajo y eventos orientados al fortalecimiento de emprendimientos y organizaciones de economía verde en el Departamento del Valle del Cauca.</w:t>
      </w:r>
    </w:p>
    <w:p w14:paraId="58665549" w14:textId="2DD1B3AE" w:rsidR="00FB3678" w:rsidRPr="00FB3678" w:rsidRDefault="00FB3678" w:rsidP="00FB3678">
      <w:pPr>
        <w:pStyle w:val="Prrafodelista"/>
        <w:numPr>
          <w:ilvl w:val="0"/>
          <w:numId w:val="14"/>
        </w:numPr>
        <w:spacing w:after="200" w:line="276" w:lineRule="auto"/>
        <w:jc w:val="both"/>
        <w:rPr>
          <w:rFonts w:ascii="Arial" w:eastAsia="Arial" w:hAnsi="Arial" w:cs="Arial"/>
          <w:bCs/>
          <w:noProof/>
        </w:rPr>
      </w:pPr>
      <w:r w:rsidRPr="00FB3678">
        <w:rPr>
          <w:rFonts w:ascii="Arial" w:eastAsia="Arial" w:hAnsi="Arial" w:cs="Arial"/>
          <w:bCs/>
          <w:noProof/>
        </w:rPr>
        <w:t xml:space="preserve">Participé en una reunión en la cual se socializó la necesidad de fortalecer las visitas de verificación a los emprendimientos y organizaciones de economía verde, con el propósito de recolectar información confiable que permita la actualización de la línea base del proyecto. Durante el espacio, se estableció que cada visita debe contar con evidencias claras del proceso productivo, incluyendo registro fotográfico, acta de visita, lista de asistencia y, en los casos en que no sea posible realizar el desplazamiento por razones de seguridad o falta de respuesta, se deberán presentar soportes de contacto a través de llamadas telefónicas, WhatsApp o videollamadas. Asimismo, se acordó la creación de un Drive compartido y una base de datos organizada, </w:t>
      </w:r>
      <w:r w:rsidRPr="00FB3678">
        <w:rPr>
          <w:rFonts w:ascii="Arial" w:eastAsia="Arial" w:hAnsi="Arial" w:cs="Arial"/>
          <w:bCs/>
          <w:noProof/>
        </w:rPr>
        <w:lastRenderedPageBreak/>
        <w:t>con el fin de distribuir los emprendimientos por municipios, evitar duplicidades y centralizar toda la información recolectada.</w:t>
      </w:r>
    </w:p>
    <w:p w14:paraId="37D27701" w14:textId="68E2C56E" w:rsidR="008B604F" w:rsidRDefault="00FB3678" w:rsidP="00FB3678">
      <w:pPr>
        <w:pStyle w:val="Prrafodelista"/>
        <w:spacing w:after="200" w:line="276" w:lineRule="auto"/>
        <w:jc w:val="both"/>
        <w:rPr>
          <w:rFonts w:ascii="Arial" w:eastAsia="Arial" w:hAnsi="Arial" w:cs="Arial"/>
          <w:bCs/>
          <w:noProof/>
        </w:rPr>
      </w:pPr>
      <w:r w:rsidRPr="00FB3678">
        <w:rPr>
          <w:rFonts w:ascii="Arial" w:eastAsia="Arial" w:hAnsi="Arial" w:cs="Arial"/>
          <w:bCs/>
          <w:noProof/>
        </w:rPr>
        <w:t>De igual manera, participé en la orientación relacionada con la forma en que estas actividades deben ser reportadas en los informes mensuales, precisando que los procesos de caracterización, georreferenciación, recolección de información y validación de la veracidad de los datos constituyen insumos fundamentales para la actualización de la línea base. La supervisión hizo énfasis en que estas evidencias son indispensables tanto para el cumplimiento de las obligaciones contractuales como para atender de manera adecuada los procesos de auditoría. En conclusión, se estableció como compromiso avanzar de forma organizada, sistemática y debidamente documentada en la ejecución de las visitas, garantizando que la información recopilada contribuya de manera efectiva a la actualización de la línea base de los emprendimientos y organizaciones de economía verde.</w:t>
      </w:r>
    </w:p>
    <w:p w14:paraId="0F663627" w14:textId="77777777" w:rsidR="004D1562" w:rsidRDefault="004D1562" w:rsidP="00FB3678">
      <w:pPr>
        <w:pStyle w:val="Prrafodelista"/>
        <w:spacing w:after="200" w:line="276" w:lineRule="auto"/>
        <w:jc w:val="both"/>
        <w:rPr>
          <w:rFonts w:ascii="Arial" w:eastAsia="Arial" w:hAnsi="Arial" w:cs="Arial"/>
          <w:bCs/>
          <w:noProof/>
        </w:rPr>
      </w:pPr>
    </w:p>
    <w:p w14:paraId="221A527C" w14:textId="77777777" w:rsidR="004D1562" w:rsidRDefault="004D1562" w:rsidP="00FB3678">
      <w:pPr>
        <w:pStyle w:val="Prrafodelista"/>
        <w:spacing w:after="200" w:line="276" w:lineRule="auto"/>
        <w:jc w:val="both"/>
        <w:rPr>
          <w:rFonts w:ascii="Arial" w:eastAsia="Arial" w:hAnsi="Arial" w:cs="Arial"/>
          <w:bCs/>
          <w:noProof/>
        </w:rPr>
      </w:pPr>
    </w:p>
    <w:p w14:paraId="19CE6CC8" w14:textId="48F034CF" w:rsidR="00CB2982" w:rsidRDefault="004D1562" w:rsidP="00AE655F">
      <w:pPr>
        <w:pStyle w:val="Prrafodelista"/>
        <w:spacing w:after="200" w:line="276" w:lineRule="auto"/>
        <w:jc w:val="center"/>
        <w:rPr>
          <w:rFonts w:ascii="Arial" w:eastAsia="Arial" w:hAnsi="Arial" w:cs="Arial"/>
          <w:bCs/>
          <w:noProof/>
        </w:rPr>
      </w:pPr>
      <w:r>
        <w:rPr>
          <w:noProof/>
        </w:rPr>
        <w:drawing>
          <wp:inline distT="0" distB="0" distL="0" distR="0" wp14:anchorId="154210E2" wp14:editId="7AF8984C">
            <wp:extent cx="2199439" cy="4761584"/>
            <wp:effectExtent l="0" t="0" r="0" b="1270"/>
            <wp:docPr id="3980680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11833" cy="4788417"/>
                    </a:xfrm>
                    <a:prstGeom prst="rect">
                      <a:avLst/>
                    </a:prstGeom>
                    <a:noFill/>
                    <a:ln>
                      <a:noFill/>
                    </a:ln>
                  </pic:spPr>
                </pic:pic>
              </a:graphicData>
            </a:graphic>
          </wp:inline>
        </w:drawing>
      </w:r>
      <w:r w:rsidR="00643532">
        <w:rPr>
          <w:noProof/>
        </w:rPr>
        <w:drawing>
          <wp:inline distT="0" distB="0" distL="0" distR="0" wp14:anchorId="238A5078" wp14:editId="5A01326E">
            <wp:extent cx="2202180" cy="4767517"/>
            <wp:effectExtent l="0" t="0" r="7620" b="0"/>
            <wp:docPr id="181421123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11285" cy="4787229"/>
                    </a:xfrm>
                    <a:prstGeom prst="rect">
                      <a:avLst/>
                    </a:prstGeom>
                    <a:noFill/>
                    <a:ln>
                      <a:noFill/>
                    </a:ln>
                  </pic:spPr>
                </pic:pic>
              </a:graphicData>
            </a:graphic>
          </wp:inline>
        </w:drawing>
      </w:r>
    </w:p>
    <w:p w14:paraId="5BDC12CF" w14:textId="0F98E4E6" w:rsidR="00D673DF" w:rsidRPr="00D673DF" w:rsidRDefault="00D673DF" w:rsidP="00D673DF">
      <w:pPr>
        <w:pStyle w:val="Prrafodelista"/>
        <w:numPr>
          <w:ilvl w:val="0"/>
          <w:numId w:val="14"/>
        </w:numPr>
        <w:spacing w:after="200" w:line="276" w:lineRule="auto"/>
        <w:rPr>
          <w:rFonts w:ascii="Arial" w:eastAsia="Arial" w:hAnsi="Arial" w:cs="Arial"/>
          <w:bCs/>
          <w:noProof/>
        </w:rPr>
      </w:pPr>
      <w:r w:rsidRPr="00D673DF">
        <w:rPr>
          <w:rFonts w:ascii="Arial" w:eastAsia="Arial" w:hAnsi="Arial" w:cs="Arial"/>
          <w:bCs/>
          <w:noProof/>
        </w:rPr>
        <w:lastRenderedPageBreak/>
        <w:t>Participé en la primera mesa del Colectivo por la Gobernanza del Ecoparque Pance, espacio que representó un hito fundamental en la articulación social, ambiental y técnica para la protección y conservación de uno de los ecosistemas más emblemáticos de Cali. Durante la jornada, se abordaron temas relacionados con la gestión territorial participativa, la preservación del recurso hídrico, el manejo integral de residuos, el impacto ambiental y la seguridad jurídica y territorial del Ecoparque.</w:t>
      </w:r>
    </w:p>
    <w:p w14:paraId="75595EBC" w14:textId="24CA83A4" w:rsidR="00D673DF" w:rsidRDefault="00D673DF" w:rsidP="00D673DF">
      <w:pPr>
        <w:pStyle w:val="Prrafodelista"/>
        <w:spacing w:after="200" w:line="276" w:lineRule="auto"/>
        <w:rPr>
          <w:rFonts w:ascii="Arial" w:eastAsia="Arial" w:hAnsi="Arial" w:cs="Arial"/>
          <w:bCs/>
          <w:noProof/>
        </w:rPr>
      </w:pPr>
      <w:r w:rsidRPr="00D673DF">
        <w:rPr>
          <w:rFonts w:ascii="Arial" w:eastAsia="Arial" w:hAnsi="Arial" w:cs="Arial"/>
          <w:bCs/>
          <w:noProof/>
        </w:rPr>
        <w:t>Asimismo, se promovió el fortalecimiento de estrategias orientadas al desarrollo sostenible del territorio, resaltando la importancia de los emprendimientos verdes como actores clave en la conservación ambiental, la educación ecológica y la dinamización de prácticas económicas sostenibles. De igual manera, se destacó la necesidad de consolidar al Ecoparque Pance no solo como un espacio de recreación, sino también como un aula viva, corredor biológico y escenario de promoción para iniciativas ambientales y de economía verde.</w:t>
      </w:r>
    </w:p>
    <w:p w14:paraId="5C59B24F" w14:textId="77777777" w:rsidR="003B3D98" w:rsidRDefault="003B3D98" w:rsidP="00D673DF">
      <w:pPr>
        <w:pStyle w:val="Prrafodelista"/>
        <w:spacing w:after="200" w:line="276" w:lineRule="auto"/>
        <w:rPr>
          <w:rFonts w:ascii="Arial" w:eastAsia="Arial" w:hAnsi="Arial" w:cs="Arial"/>
          <w:bCs/>
          <w:noProof/>
        </w:rPr>
      </w:pPr>
    </w:p>
    <w:p w14:paraId="370E6649" w14:textId="77777777" w:rsidR="00D673DF" w:rsidRDefault="00D673DF" w:rsidP="00D673DF">
      <w:pPr>
        <w:pStyle w:val="Prrafodelista"/>
        <w:spacing w:after="200" w:line="276" w:lineRule="auto"/>
        <w:rPr>
          <w:rFonts w:ascii="Arial" w:eastAsia="Arial" w:hAnsi="Arial" w:cs="Arial"/>
          <w:bCs/>
          <w:noProof/>
        </w:rPr>
      </w:pPr>
    </w:p>
    <w:p w14:paraId="6FD898C8" w14:textId="08157FF3" w:rsidR="00D673DF" w:rsidRDefault="00C30522" w:rsidP="00C30522">
      <w:pPr>
        <w:pStyle w:val="Prrafodelista"/>
        <w:spacing w:after="200" w:line="276" w:lineRule="auto"/>
        <w:jc w:val="center"/>
        <w:rPr>
          <w:rFonts w:ascii="Arial" w:eastAsia="Arial" w:hAnsi="Arial" w:cs="Arial"/>
          <w:bCs/>
          <w:noProof/>
        </w:rPr>
      </w:pPr>
      <w:r>
        <w:rPr>
          <w:rFonts w:ascii="Arial" w:eastAsia="Arial" w:hAnsi="Arial" w:cs="Arial"/>
          <w:bCs/>
          <w:noProof/>
        </w:rPr>
        <w:drawing>
          <wp:inline distT="0" distB="0" distL="0" distR="0" wp14:anchorId="7CD99A5B" wp14:editId="5005F77B">
            <wp:extent cx="3992880" cy="2651760"/>
            <wp:effectExtent l="0" t="0" r="7620" b="0"/>
            <wp:docPr id="11849898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92880" cy="2651760"/>
                    </a:xfrm>
                    <a:prstGeom prst="rect">
                      <a:avLst/>
                    </a:prstGeom>
                    <a:noFill/>
                  </pic:spPr>
                </pic:pic>
              </a:graphicData>
            </a:graphic>
          </wp:inline>
        </w:drawing>
      </w:r>
    </w:p>
    <w:p w14:paraId="2AE71A11" w14:textId="77777777" w:rsidR="003B3D98" w:rsidRDefault="003B3D98" w:rsidP="00C30522">
      <w:pPr>
        <w:pStyle w:val="Prrafodelista"/>
        <w:spacing w:after="200" w:line="276" w:lineRule="auto"/>
        <w:jc w:val="center"/>
        <w:rPr>
          <w:rFonts w:ascii="Arial" w:eastAsia="Arial" w:hAnsi="Arial" w:cs="Arial"/>
          <w:bCs/>
          <w:noProof/>
        </w:rPr>
      </w:pPr>
    </w:p>
    <w:p w14:paraId="79A3EA5D" w14:textId="77777777" w:rsidR="007F6BE1" w:rsidRPr="009E2E34" w:rsidRDefault="007F6BE1" w:rsidP="00C30522">
      <w:pPr>
        <w:pStyle w:val="Prrafodelista"/>
        <w:spacing w:after="200" w:line="276" w:lineRule="auto"/>
        <w:jc w:val="center"/>
        <w:rPr>
          <w:rFonts w:ascii="Arial" w:eastAsia="Arial" w:hAnsi="Arial" w:cs="Arial"/>
          <w:bCs/>
          <w:noProof/>
        </w:rPr>
      </w:pPr>
    </w:p>
    <w:p w14:paraId="675BA81C" w14:textId="2C76BB69" w:rsidR="00022F0D" w:rsidRDefault="009E4407" w:rsidP="005B55FD">
      <w:pPr>
        <w:spacing w:after="200" w:line="276" w:lineRule="auto"/>
        <w:jc w:val="both"/>
        <w:rPr>
          <w:rFonts w:ascii="Arial" w:eastAsia="Arial" w:hAnsi="Arial" w:cs="Arial"/>
          <w:bCs/>
          <w:noProof/>
        </w:rPr>
      </w:pPr>
      <w:r>
        <w:rPr>
          <w:rFonts w:ascii="Arial" w:eastAsia="Arial" w:hAnsi="Arial" w:cs="Arial"/>
          <w:b/>
          <w:noProof/>
        </w:rPr>
        <w:t xml:space="preserve">ACTIVIDAD 2. </w:t>
      </w:r>
      <w:r w:rsidRPr="00E63F54">
        <w:rPr>
          <w:rFonts w:ascii="Arial" w:eastAsia="Arial" w:hAnsi="Arial" w:cs="Arial"/>
          <w:bCs/>
          <w:noProof/>
        </w:rPr>
        <w:t>Realizar acciones de sensibilización ambiental orientadas al fortalecimiento, apoyo y promoción de los emprendimientos y organizaciones de economía verde y economía circular.</w:t>
      </w:r>
    </w:p>
    <w:p w14:paraId="458AF0CB" w14:textId="77777777" w:rsidR="0036115A" w:rsidRDefault="0036115A" w:rsidP="005B55FD">
      <w:pPr>
        <w:spacing w:after="200" w:line="276" w:lineRule="auto"/>
        <w:jc w:val="both"/>
        <w:rPr>
          <w:rFonts w:ascii="Arial" w:eastAsia="Arial" w:hAnsi="Arial" w:cs="Arial"/>
          <w:bCs/>
          <w:noProof/>
        </w:rPr>
      </w:pPr>
    </w:p>
    <w:p w14:paraId="7667327C" w14:textId="407E542A" w:rsidR="00022F0D" w:rsidRPr="00022F0D" w:rsidRDefault="00022F0D" w:rsidP="00022F0D">
      <w:pPr>
        <w:pStyle w:val="Prrafodelista"/>
        <w:numPr>
          <w:ilvl w:val="0"/>
          <w:numId w:val="12"/>
        </w:numPr>
        <w:spacing w:after="200" w:line="276" w:lineRule="auto"/>
        <w:jc w:val="both"/>
        <w:rPr>
          <w:rFonts w:ascii="Arial" w:eastAsia="Arial" w:hAnsi="Arial" w:cs="Arial"/>
          <w:bCs/>
          <w:noProof/>
        </w:rPr>
      </w:pPr>
      <w:r w:rsidRPr="00022F0D">
        <w:rPr>
          <w:rFonts w:ascii="Arial" w:eastAsia="Arial" w:hAnsi="Arial" w:cs="Arial"/>
          <w:bCs/>
          <w:noProof/>
        </w:rPr>
        <w:lastRenderedPageBreak/>
        <w:t>Participé activamente en el desarrollo de actividades de sensibilización y educación ambiental, realizadas en el Ecoparque Pance, haciendo uso de la imagen institucional de ‘Copito’ como herramienta pedagógica para fortalecer los procesos de concientización en la comunidad. Durante la jornada, se promovieron espacios de interacción y aprendizaje orientados a la apropiación de prácticas sostenibles, el cuidado de los recursos naturales y la conservación de la biodiversidad.</w:t>
      </w:r>
    </w:p>
    <w:p w14:paraId="70C5EDF8" w14:textId="424D264B" w:rsidR="00022F0D" w:rsidRDefault="00022F0D" w:rsidP="00022F0D">
      <w:pPr>
        <w:pStyle w:val="Prrafodelista"/>
        <w:spacing w:after="200" w:line="276" w:lineRule="auto"/>
        <w:jc w:val="both"/>
        <w:rPr>
          <w:rFonts w:ascii="Arial" w:eastAsia="Arial" w:hAnsi="Arial" w:cs="Arial"/>
          <w:bCs/>
          <w:noProof/>
        </w:rPr>
      </w:pPr>
      <w:r w:rsidRPr="00022F0D">
        <w:rPr>
          <w:rFonts w:ascii="Arial" w:eastAsia="Arial" w:hAnsi="Arial" w:cs="Arial"/>
          <w:bCs/>
          <w:noProof/>
        </w:rPr>
        <w:t>Asimismo, brindé apoyo en la socialización de estrategias ambientales y en el acompañamiento a los emprendimientos verdes presentes en el territorio, con el fin de visibilizar sus iniciativas, fortalecer sus capacidades y fomentar el consumo responsable. De igual manera, se incentivó la participación ciudadana mediante actividades lúdico-pedagógicas, generando un impacto positivo en la cultura ambiental de los asistentes y contribuyendo al cumplimiento de los objetivos de educación ambiental establecidos por la entidad.</w:t>
      </w:r>
    </w:p>
    <w:p w14:paraId="62631BD5" w14:textId="77777777" w:rsidR="00AE655F" w:rsidRDefault="00AE655F" w:rsidP="00022F0D">
      <w:pPr>
        <w:pStyle w:val="Prrafodelista"/>
        <w:spacing w:after="200" w:line="276" w:lineRule="auto"/>
        <w:jc w:val="both"/>
        <w:rPr>
          <w:rFonts w:ascii="Arial" w:eastAsia="Arial" w:hAnsi="Arial" w:cs="Arial"/>
          <w:bCs/>
          <w:noProof/>
        </w:rPr>
      </w:pPr>
    </w:p>
    <w:p w14:paraId="30898C2E" w14:textId="77777777" w:rsidR="00AE655F" w:rsidRDefault="00AE655F" w:rsidP="00022F0D">
      <w:pPr>
        <w:pStyle w:val="Prrafodelista"/>
        <w:spacing w:after="200" w:line="276" w:lineRule="auto"/>
        <w:jc w:val="both"/>
        <w:rPr>
          <w:rFonts w:ascii="Arial" w:eastAsia="Arial" w:hAnsi="Arial" w:cs="Arial"/>
          <w:bCs/>
          <w:noProof/>
        </w:rPr>
      </w:pPr>
    </w:p>
    <w:p w14:paraId="5D3B0DF7" w14:textId="530EE7D4" w:rsidR="00FD743D" w:rsidRDefault="0036115A" w:rsidP="00022F0D">
      <w:pPr>
        <w:pStyle w:val="Prrafodelista"/>
        <w:spacing w:after="200" w:line="276" w:lineRule="auto"/>
        <w:jc w:val="both"/>
        <w:rPr>
          <w:rFonts w:ascii="Arial" w:eastAsia="Arial" w:hAnsi="Arial" w:cs="Arial"/>
          <w:bCs/>
          <w:noProof/>
        </w:rPr>
      </w:pPr>
      <w:r>
        <w:rPr>
          <w:noProof/>
        </w:rPr>
        <w:drawing>
          <wp:inline distT="0" distB="0" distL="0" distR="0" wp14:anchorId="7DE09A7C" wp14:editId="65787A85">
            <wp:extent cx="5435738" cy="2446020"/>
            <wp:effectExtent l="0" t="0" r="0" b="0"/>
            <wp:docPr id="139133445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71194" cy="2461975"/>
                    </a:xfrm>
                    <a:prstGeom prst="rect">
                      <a:avLst/>
                    </a:prstGeom>
                    <a:noFill/>
                    <a:ln>
                      <a:noFill/>
                    </a:ln>
                  </pic:spPr>
                </pic:pic>
              </a:graphicData>
            </a:graphic>
          </wp:inline>
        </w:drawing>
      </w:r>
    </w:p>
    <w:p w14:paraId="2BE5430B" w14:textId="717EFAC5" w:rsidR="00FB6699" w:rsidRDefault="009E2E34" w:rsidP="0036115A">
      <w:pPr>
        <w:pStyle w:val="Prrafodelista"/>
        <w:spacing w:after="200" w:line="276" w:lineRule="auto"/>
        <w:jc w:val="center"/>
        <w:rPr>
          <w:rFonts w:ascii="Arial" w:eastAsia="Arial" w:hAnsi="Arial" w:cs="Arial"/>
          <w:bCs/>
          <w:noProof/>
        </w:rPr>
      </w:pPr>
      <w:r>
        <w:rPr>
          <w:noProof/>
        </w:rPr>
        <w:lastRenderedPageBreak/>
        <w:drawing>
          <wp:inline distT="0" distB="0" distL="0" distR="0" wp14:anchorId="71595F9C" wp14:editId="5308DCE6">
            <wp:extent cx="2263140" cy="5029599"/>
            <wp:effectExtent l="0" t="0" r="3810" b="0"/>
            <wp:docPr id="9515802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3964" cy="5186997"/>
                    </a:xfrm>
                    <a:prstGeom prst="rect">
                      <a:avLst/>
                    </a:prstGeom>
                    <a:noFill/>
                    <a:ln>
                      <a:noFill/>
                    </a:ln>
                  </pic:spPr>
                </pic:pic>
              </a:graphicData>
            </a:graphic>
          </wp:inline>
        </w:drawing>
      </w:r>
    </w:p>
    <w:p w14:paraId="7E393C1E" w14:textId="77777777" w:rsidR="00AE655F" w:rsidRPr="0052364A" w:rsidRDefault="00AE655F" w:rsidP="0036115A">
      <w:pPr>
        <w:pStyle w:val="Prrafodelista"/>
        <w:spacing w:after="200" w:line="276" w:lineRule="auto"/>
        <w:jc w:val="center"/>
        <w:rPr>
          <w:rFonts w:ascii="Arial" w:eastAsia="Arial" w:hAnsi="Arial" w:cs="Arial"/>
          <w:bCs/>
          <w:noProof/>
        </w:rPr>
      </w:pPr>
    </w:p>
    <w:p w14:paraId="6A46F8D8" w14:textId="1A454FB4" w:rsidR="00C56537" w:rsidRPr="00C56537" w:rsidRDefault="00C56537" w:rsidP="003F693B">
      <w:pPr>
        <w:pStyle w:val="Prrafodelista"/>
        <w:numPr>
          <w:ilvl w:val="0"/>
          <w:numId w:val="12"/>
        </w:numPr>
        <w:spacing w:after="200" w:line="276" w:lineRule="auto"/>
        <w:jc w:val="both"/>
        <w:rPr>
          <w:rFonts w:ascii="Arial" w:eastAsia="Arial" w:hAnsi="Arial" w:cs="Arial"/>
          <w:bCs/>
          <w:noProof/>
        </w:rPr>
      </w:pPr>
      <w:r w:rsidRPr="00C56537">
        <w:rPr>
          <w:rFonts w:ascii="Arial" w:eastAsia="Arial" w:hAnsi="Arial" w:cs="Arial"/>
          <w:bCs/>
          <w:noProof/>
        </w:rPr>
        <w:t>Participé en la jornada de educación ambiental realizada en las instalaciones del Hospital Carlos Holmes Trujillo, haciendo uso de la imagen institucional ‘Copito’ como herramienta pedagógica para el desarrollo de actividades lúdico-educativas. Dicha jornada estuvo dirigida a los niños que se encontraban en el hospital, con el propósito de fomentar la sensibilización frente al cuidado del medio ambiente y la adopción de prácticas sostenibles.</w:t>
      </w:r>
    </w:p>
    <w:p w14:paraId="49DF2985" w14:textId="54087245" w:rsidR="00FD743D" w:rsidRDefault="00C56537" w:rsidP="003F693B">
      <w:pPr>
        <w:pStyle w:val="Prrafodelista"/>
        <w:spacing w:after="200" w:line="276" w:lineRule="auto"/>
        <w:jc w:val="both"/>
        <w:rPr>
          <w:rFonts w:ascii="Arial" w:eastAsia="Arial" w:hAnsi="Arial" w:cs="Arial"/>
          <w:bCs/>
          <w:noProof/>
        </w:rPr>
      </w:pPr>
      <w:r w:rsidRPr="00C56537">
        <w:rPr>
          <w:rFonts w:ascii="Arial" w:eastAsia="Arial" w:hAnsi="Arial" w:cs="Arial"/>
          <w:bCs/>
          <w:noProof/>
        </w:rPr>
        <w:t>Durante la actividad, se promovieron espacios de aprendizaje dinámicos y participativos, adecuados a la población infantil, facilitando la comprensión de conceptos básicos sobre la protección de los recursos naturales y la importancia de su conservación. Asimismo, se generó un ambiente de interacción que contribuyó al bienestar emocional de los niños, fortaleciendo valores ambientales desde una perspectiva didáctica e incluyente.</w:t>
      </w:r>
    </w:p>
    <w:p w14:paraId="1BF415C2" w14:textId="7A2EF863" w:rsidR="00C56537" w:rsidRDefault="005D1CF3" w:rsidP="00C56537">
      <w:pPr>
        <w:pStyle w:val="Prrafodelista"/>
        <w:spacing w:after="200" w:line="276" w:lineRule="auto"/>
        <w:rPr>
          <w:rFonts w:ascii="Arial" w:eastAsia="Arial" w:hAnsi="Arial" w:cs="Arial"/>
          <w:bCs/>
          <w:noProof/>
        </w:rPr>
      </w:pPr>
      <w:r>
        <w:rPr>
          <w:noProof/>
        </w:rPr>
        <w:lastRenderedPageBreak/>
        <w:drawing>
          <wp:inline distT="0" distB="0" distL="0" distR="0" wp14:anchorId="76FBE3F9" wp14:editId="79419EDD">
            <wp:extent cx="5612130" cy="2525395"/>
            <wp:effectExtent l="0" t="0" r="7620" b="8255"/>
            <wp:docPr id="17372919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2525395"/>
                    </a:xfrm>
                    <a:prstGeom prst="rect">
                      <a:avLst/>
                    </a:prstGeom>
                    <a:noFill/>
                    <a:ln>
                      <a:noFill/>
                    </a:ln>
                  </pic:spPr>
                </pic:pic>
              </a:graphicData>
            </a:graphic>
          </wp:inline>
        </w:drawing>
      </w:r>
    </w:p>
    <w:p w14:paraId="14AEA29A" w14:textId="646F8E56" w:rsidR="001D5A38" w:rsidRDefault="005D1CF3" w:rsidP="0052364A">
      <w:pPr>
        <w:pStyle w:val="Prrafodelista"/>
        <w:spacing w:after="200" w:line="276" w:lineRule="auto"/>
        <w:jc w:val="center"/>
        <w:rPr>
          <w:rFonts w:ascii="Arial" w:eastAsia="Arial" w:hAnsi="Arial" w:cs="Arial"/>
          <w:bCs/>
          <w:noProof/>
        </w:rPr>
      </w:pPr>
      <w:r>
        <w:rPr>
          <w:noProof/>
        </w:rPr>
        <w:drawing>
          <wp:inline distT="0" distB="0" distL="0" distR="0" wp14:anchorId="57924CE6" wp14:editId="5AD0044B">
            <wp:extent cx="5612130" cy="2525395"/>
            <wp:effectExtent l="0" t="0" r="7620" b="8255"/>
            <wp:docPr id="19449300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2525395"/>
                    </a:xfrm>
                    <a:prstGeom prst="rect">
                      <a:avLst/>
                    </a:prstGeom>
                    <a:noFill/>
                    <a:ln>
                      <a:noFill/>
                    </a:ln>
                  </pic:spPr>
                </pic:pic>
              </a:graphicData>
            </a:graphic>
          </wp:inline>
        </w:drawing>
      </w:r>
    </w:p>
    <w:p w14:paraId="78F46663" w14:textId="77777777" w:rsidR="00AE655F" w:rsidRDefault="00AE655F" w:rsidP="0052364A">
      <w:pPr>
        <w:pStyle w:val="Prrafodelista"/>
        <w:spacing w:after="200" w:line="276" w:lineRule="auto"/>
        <w:jc w:val="center"/>
        <w:rPr>
          <w:rFonts w:ascii="Arial" w:eastAsia="Arial" w:hAnsi="Arial" w:cs="Arial"/>
          <w:bCs/>
          <w:noProof/>
        </w:rPr>
      </w:pPr>
    </w:p>
    <w:p w14:paraId="206CABB3" w14:textId="77777777" w:rsidR="00017139" w:rsidRDefault="00017139" w:rsidP="0052364A">
      <w:pPr>
        <w:pStyle w:val="Prrafodelista"/>
        <w:spacing w:after="200" w:line="276" w:lineRule="auto"/>
        <w:jc w:val="center"/>
        <w:rPr>
          <w:rFonts w:ascii="Arial" w:eastAsia="Arial" w:hAnsi="Arial" w:cs="Arial"/>
          <w:bCs/>
          <w:noProof/>
        </w:rPr>
      </w:pPr>
    </w:p>
    <w:p w14:paraId="17A04337" w14:textId="77777777" w:rsidR="0036115A" w:rsidRPr="00704D51" w:rsidRDefault="0036115A" w:rsidP="0036115A">
      <w:pPr>
        <w:pStyle w:val="Prrafodelista"/>
        <w:numPr>
          <w:ilvl w:val="0"/>
          <w:numId w:val="12"/>
        </w:numPr>
        <w:spacing w:after="200" w:line="276" w:lineRule="auto"/>
        <w:jc w:val="both"/>
        <w:rPr>
          <w:rFonts w:ascii="Arial" w:eastAsia="Arial" w:hAnsi="Arial" w:cs="Arial"/>
          <w:bCs/>
          <w:noProof/>
        </w:rPr>
      </w:pPr>
      <w:r w:rsidRPr="00704D51">
        <w:rPr>
          <w:rFonts w:ascii="Arial" w:eastAsia="Arial" w:hAnsi="Arial" w:cs="Arial"/>
          <w:bCs/>
          <w:noProof/>
        </w:rPr>
        <w:t>Participé en la reunión virtual sobre estrategias de educación ambiental, facilitada por el profesional Andrés Vargas y el equipo de Educación Ambiental. Durante este espacio se abordaron diversos temas relacionados con el fortalecimiento de los procesos pedagógicos, así como la socialización de nuevas metodologías y herramientas didácticas para ser implementadas en las jornadas de sensibilización.</w:t>
      </w:r>
    </w:p>
    <w:p w14:paraId="7A3F5F02" w14:textId="77777777" w:rsidR="0036115A" w:rsidRDefault="0036115A" w:rsidP="0036115A">
      <w:pPr>
        <w:pStyle w:val="Prrafodelista"/>
        <w:spacing w:after="200" w:line="276" w:lineRule="auto"/>
        <w:jc w:val="both"/>
        <w:rPr>
          <w:rFonts w:ascii="Arial" w:eastAsia="Arial" w:hAnsi="Arial" w:cs="Arial"/>
          <w:bCs/>
          <w:noProof/>
        </w:rPr>
      </w:pPr>
      <w:r w:rsidRPr="00704D51">
        <w:rPr>
          <w:rFonts w:ascii="Arial" w:eastAsia="Arial" w:hAnsi="Arial" w:cs="Arial"/>
          <w:bCs/>
          <w:noProof/>
        </w:rPr>
        <w:t>Asimismo, se promovió el intercambio de experiencias y buenas prácticas entre los participantes, con el propósito de optimizar el impacto de las actividades desarrolladas en territorio y fortalecer las competencias para la adecuada transmisión de contenidos ambientales a diferentes grupos poblacionales.</w:t>
      </w:r>
    </w:p>
    <w:p w14:paraId="6C2CBB3F" w14:textId="77777777" w:rsidR="0036115A" w:rsidRDefault="0036115A" w:rsidP="0036115A">
      <w:pPr>
        <w:pStyle w:val="Prrafodelista"/>
        <w:spacing w:after="200" w:line="276" w:lineRule="auto"/>
        <w:jc w:val="both"/>
        <w:rPr>
          <w:rFonts w:ascii="Arial" w:eastAsia="Arial" w:hAnsi="Arial" w:cs="Arial"/>
          <w:bCs/>
          <w:noProof/>
        </w:rPr>
      </w:pPr>
    </w:p>
    <w:p w14:paraId="0B1852E8" w14:textId="77777777" w:rsidR="0036115A" w:rsidRDefault="0036115A" w:rsidP="0036115A">
      <w:pPr>
        <w:pStyle w:val="Prrafodelista"/>
        <w:spacing w:after="200" w:line="276" w:lineRule="auto"/>
        <w:jc w:val="both"/>
        <w:rPr>
          <w:rFonts w:ascii="Arial" w:eastAsia="Arial" w:hAnsi="Arial" w:cs="Arial"/>
          <w:bCs/>
          <w:noProof/>
        </w:rPr>
      </w:pPr>
    </w:p>
    <w:p w14:paraId="059583D8" w14:textId="3F313ADD" w:rsidR="0036115A" w:rsidRPr="0052364A" w:rsidRDefault="0036115A" w:rsidP="00AE655F">
      <w:pPr>
        <w:pStyle w:val="Prrafodelista"/>
        <w:spacing w:after="200" w:line="276" w:lineRule="auto"/>
        <w:rPr>
          <w:rFonts w:ascii="Arial" w:eastAsia="Arial" w:hAnsi="Arial" w:cs="Arial"/>
          <w:bCs/>
          <w:noProof/>
        </w:rPr>
      </w:pPr>
      <w:r>
        <w:rPr>
          <w:noProof/>
        </w:rPr>
        <w:drawing>
          <wp:inline distT="0" distB="0" distL="0" distR="0" wp14:anchorId="5EAC0D0B" wp14:editId="297DD137">
            <wp:extent cx="1712595" cy="3707612"/>
            <wp:effectExtent l="0" t="0" r="1905" b="7620"/>
            <wp:docPr id="113572220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14383" cy="3711483"/>
                    </a:xfrm>
                    <a:prstGeom prst="rect">
                      <a:avLst/>
                    </a:prstGeom>
                    <a:noFill/>
                    <a:ln>
                      <a:noFill/>
                    </a:ln>
                  </pic:spPr>
                </pic:pic>
              </a:graphicData>
            </a:graphic>
          </wp:inline>
        </w:drawing>
      </w:r>
      <w:r>
        <w:rPr>
          <w:noProof/>
        </w:rPr>
        <w:drawing>
          <wp:inline distT="0" distB="0" distL="0" distR="0" wp14:anchorId="28FC41BD" wp14:editId="65C09E17">
            <wp:extent cx="1712940" cy="3708359"/>
            <wp:effectExtent l="0" t="0" r="1905" b="6985"/>
            <wp:docPr id="141386038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51810" cy="3792509"/>
                    </a:xfrm>
                    <a:prstGeom prst="rect">
                      <a:avLst/>
                    </a:prstGeom>
                    <a:noFill/>
                    <a:ln>
                      <a:noFill/>
                    </a:ln>
                  </pic:spPr>
                </pic:pic>
              </a:graphicData>
            </a:graphic>
          </wp:inline>
        </w:drawing>
      </w:r>
      <w:r>
        <w:rPr>
          <w:noProof/>
        </w:rPr>
        <w:drawing>
          <wp:inline distT="0" distB="0" distL="0" distR="0" wp14:anchorId="795C4236" wp14:editId="4165497A">
            <wp:extent cx="1714500" cy="3711735"/>
            <wp:effectExtent l="0" t="0" r="0" b="3175"/>
            <wp:docPr id="14021230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1718174" cy="3719689"/>
                    </a:xfrm>
                    <a:prstGeom prst="rect">
                      <a:avLst/>
                    </a:prstGeom>
                    <a:noFill/>
                    <a:ln>
                      <a:noFill/>
                    </a:ln>
                  </pic:spPr>
                </pic:pic>
              </a:graphicData>
            </a:graphic>
          </wp:inline>
        </w:drawing>
      </w:r>
    </w:p>
    <w:p w14:paraId="3A4A0757" w14:textId="3BC637D9" w:rsidR="009E4407" w:rsidRDefault="009E4407" w:rsidP="005B55FD">
      <w:pPr>
        <w:spacing w:after="200" w:line="276" w:lineRule="auto"/>
        <w:jc w:val="both"/>
        <w:rPr>
          <w:rFonts w:ascii="Arial" w:eastAsia="Arial" w:hAnsi="Arial" w:cs="Arial"/>
          <w:bCs/>
          <w:noProof/>
        </w:rPr>
      </w:pPr>
      <w:r>
        <w:rPr>
          <w:rFonts w:ascii="Arial" w:eastAsia="Arial" w:hAnsi="Arial" w:cs="Arial"/>
          <w:b/>
          <w:noProof/>
        </w:rPr>
        <w:t xml:space="preserve">ACTIVIDAD  3. </w:t>
      </w:r>
      <w:r w:rsidRPr="00E63F54">
        <w:rPr>
          <w:rFonts w:ascii="Arial" w:eastAsia="Arial" w:hAnsi="Arial" w:cs="Arial"/>
          <w:bCs/>
          <w:noProof/>
        </w:rPr>
        <w:t>Cumplir y acatar las directrices, orientaciones y actividades impartidas por el supervisor del contrato, de acuerdo con el alcance, objetivos y acciones definidas en el proyecto.</w:t>
      </w:r>
    </w:p>
    <w:p w14:paraId="01B93015" w14:textId="5646CD9A" w:rsidR="00AB69F2" w:rsidRPr="00AB69F2" w:rsidRDefault="00AB69F2" w:rsidP="00AB69F2">
      <w:pPr>
        <w:pStyle w:val="Prrafodelista"/>
        <w:numPr>
          <w:ilvl w:val="0"/>
          <w:numId w:val="12"/>
        </w:numPr>
        <w:spacing w:after="200" w:line="276" w:lineRule="auto"/>
        <w:jc w:val="both"/>
        <w:rPr>
          <w:rFonts w:ascii="Arial" w:eastAsia="Arial" w:hAnsi="Arial" w:cs="Arial"/>
          <w:bCs/>
          <w:noProof/>
        </w:rPr>
      </w:pPr>
      <w:r w:rsidRPr="00AB69F2">
        <w:rPr>
          <w:rFonts w:ascii="Arial" w:eastAsia="Arial" w:hAnsi="Arial" w:cs="Arial"/>
          <w:bCs/>
          <w:noProof/>
        </w:rPr>
        <w:t>Participé activamente en el evento conmemorativo del Día de los Niños, realizado en la Biblioteca Departamental, haciendo uso de la imagen institucional ‘Copito’ como estrategia pedagógica para el desarrollo de actividades lúdico-educativas orientadas a la sensibilización ambiental. La jornada estuvo dirigida a la población infantil, promoviendo valores relacionados con el cuidado del entorno, la conservación de los recursos naturales y la adopción de prácticas sostenibles.</w:t>
      </w:r>
    </w:p>
    <w:p w14:paraId="7381D718" w14:textId="387643EF" w:rsidR="00AB69F2" w:rsidRDefault="00AB69F2" w:rsidP="00AB69F2">
      <w:pPr>
        <w:pStyle w:val="Prrafodelista"/>
        <w:spacing w:after="200" w:line="276" w:lineRule="auto"/>
        <w:jc w:val="both"/>
        <w:rPr>
          <w:rFonts w:ascii="Arial" w:eastAsia="Arial" w:hAnsi="Arial" w:cs="Arial"/>
          <w:bCs/>
          <w:noProof/>
        </w:rPr>
      </w:pPr>
      <w:r w:rsidRPr="00AB69F2">
        <w:rPr>
          <w:rFonts w:ascii="Arial" w:eastAsia="Arial" w:hAnsi="Arial" w:cs="Arial"/>
          <w:bCs/>
          <w:noProof/>
        </w:rPr>
        <w:t>Asimismo, di cumplimiento a las actividades y directrices impartidas por el supervisor, garantizando el adecuado desarrollo de la jornada y contribuyendo al logro de los objetivos institucionales, mediante la generación de espacios de interacción, aprendizaje y participación ciudadana.</w:t>
      </w:r>
    </w:p>
    <w:p w14:paraId="70289BCB" w14:textId="77777777" w:rsidR="00C34785" w:rsidRDefault="00C34785" w:rsidP="00AB69F2">
      <w:pPr>
        <w:pStyle w:val="Prrafodelista"/>
        <w:spacing w:after="200" w:line="276" w:lineRule="auto"/>
        <w:jc w:val="both"/>
        <w:rPr>
          <w:rFonts w:ascii="Arial" w:eastAsia="Arial" w:hAnsi="Arial" w:cs="Arial"/>
          <w:bCs/>
          <w:noProof/>
        </w:rPr>
      </w:pPr>
    </w:p>
    <w:p w14:paraId="432AB51F" w14:textId="617F5725" w:rsidR="00AB69F2" w:rsidRDefault="00C34785" w:rsidP="00C34785">
      <w:pPr>
        <w:pStyle w:val="Prrafodelista"/>
        <w:spacing w:after="200" w:line="276" w:lineRule="auto"/>
        <w:jc w:val="center"/>
        <w:rPr>
          <w:rFonts w:ascii="Arial" w:eastAsia="Arial" w:hAnsi="Arial" w:cs="Arial"/>
          <w:bCs/>
          <w:noProof/>
        </w:rPr>
      </w:pPr>
      <w:r>
        <w:rPr>
          <w:noProof/>
        </w:rPr>
        <w:lastRenderedPageBreak/>
        <w:drawing>
          <wp:inline distT="0" distB="0" distL="0" distR="0" wp14:anchorId="6D3F0E70" wp14:editId="5C4E42CB">
            <wp:extent cx="3962400" cy="1783035"/>
            <wp:effectExtent l="0" t="0" r="0" b="8255"/>
            <wp:docPr id="198523337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68020" cy="1785564"/>
                    </a:xfrm>
                    <a:prstGeom prst="rect">
                      <a:avLst/>
                    </a:prstGeom>
                    <a:noFill/>
                    <a:ln>
                      <a:noFill/>
                    </a:ln>
                  </pic:spPr>
                </pic:pic>
              </a:graphicData>
            </a:graphic>
          </wp:inline>
        </w:drawing>
      </w:r>
    </w:p>
    <w:p w14:paraId="292ACF5C" w14:textId="681E7030" w:rsidR="00BC2AE2" w:rsidRDefault="00C34785" w:rsidP="00C34785">
      <w:pPr>
        <w:pStyle w:val="Prrafodelista"/>
        <w:spacing w:after="200" w:line="276" w:lineRule="auto"/>
        <w:jc w:val="center"/>
        <w:rPr>
          <w:rFonts w:ascii="Arial" w:eastAsia="Arial" w:hAnsi="Arial" w:cs="Arial"/>
          <w:bCs/>
          <w:noProof/>
        </w:rPr>
      </w:pPr>
      <w:r>
        <w:rPr>
          <w:noProof/>
        </w:rPr>
        <w:drawing>
          <wp:inline distT="0" distB="0" distL="0" distR="0" wp14:anchorId="0864EC12" wp14:editId="72C2C83D">
            <wp:extent cx="1288060" cy="2862580"/>
            <wp:effectExtent l="0" t="0" r="7620" b="0"/>
            <wp:docPr id="9192509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7520" cy="2883604"/>
                    </a:xfrm>
                    <a:prstGeom prst="rect">
                      <a:avLst/>
                    </a:prstGeom>
                    <a:noFill/>
                    <a:ln>
                      <a:noFill/>
                    </a:ln>
                  </pic:spPr>
                </pic:pic>
              </a:graphicData>
            </a:graphic>
          </wp:inline>
        </w:drawing>
      </w:r>
    </w:p>
    <w:p w14:paraId="7738FB24" w14:textId="77777777" w:rsidR="009B26DA" w:rsidRDefault="009B26DA" w:rsidP="00C34785">
      <w:pPr>
        <w:pStyle w:val="Prrafodelista"/>
        <w:spacing w:after="200" w:line="276" w:lineRule="auto"/>
        <w:jc w:val="center"/>
        <w:rPr>
          <w:rFonts w:ascii="Arial" w:eastAsia="Arial" w:hAnsi="Arial" w:cs="Arial"/>
          <w:bCs/>
          <w:noProof/>
        </w:rPr>
      </w:pPr>
    </w:p>
    <w:p w14:paraId="62824EB2" w14:textId="77777777" w:rsidR="005F4220" w:rsidRDefault="005F4220" w:rsidP="00C34785">
      <w:pPr>
        <w:pStyle w:val="Prrafodelista"/>
        <w:spacing w:after="200" w:line="276" w:lineRule="auto"/>
        <w:jc w:val="center"/>
        <w:rPr>
          <w:rFonts w:ascii="Arial" w:eastAsia="Arial" w:hAnsi="Arial" w:cs="Arial"/>
          <w:bCs/>
          <w:noProof/>
        </w:rPr>
      </w:pPr>
    </w:p>
    <w:p w14:paraId="64C97836" w14:textId="5E3DCCF8" w:rsidR="000841A7" w:rsidRPr="000841A7" w:rsidRDefault="000841A7" w:rsidP="003F693B">
      <w:pPr>
        <w:pStyle w:val="Prrafodelista"/>
        <w:numPr>
          <w:ilvl w:val="0"/>
          <w:numId w:val="12"/>
        </w:numPr>
        <w:spacing w:after="200" w:line="276" w:lineRule="auto"/>
        <w:jc w:val="both"/>
        <w:rPr>
          <w:rFonts w:ascii="Arial" w:eastAsia="Arial" w:hAnsi="Arial" w:cs="Arial"/>
          <w:bCs/>
          <w:noProof/>
        </w:rPr>
      </w:pPr>
      <w:r w:rsidRPr="000841A7">
        <w:rPr>
          <w:rFonts w:ascii="Arial" w:eastAsia="Arial" w:hAnsi="Arial" w:cs="Arial"/>
          <w:bCs/>
          <w:noProof/>
        </w:rPr>
        <w:t>Participé en la capacitación virtual de la Red Departamental de Viveristas, organizada por la Gobernación del Valle del Cauca y el ICA, en la cual se abordaron aspectos relacionados con el registro ante el ICA, la normatividad vigente aplicable al sector viverista, su importancia y los procedimientos requeridos para su cumplimiento.</w:t>
      </w:r>
    </w:p>
    <w:p w14:paraId="17614EB7" w14:textId="2015A867" w:rsidR="005F4220" w:rsidRDefault="000841A7" w:rsidP="003F693B">
      <w:pPr>
        <w:pStyle w:val="Prrafodelista"/>
        <w:spacing w:after="200" w:line="276" w:lineRule="auto"/>
        <w:jc w:val="both"/>
        <w:rPr>
          <w:rFonts w:ascii="Arial" w:eastAsia="Arial" w:hAnsi="Arial" w:cs="Arial"/>
          <w:bCs/>
          <w:noProof/>
        </w:rPr>
      </w:pPr>
      <w:r w:rsidRPr="000841A7">
        <w:rPr>
          <w:rFonts w:ascii="Arial" w:eastAsia="Arial" w:hAnsi="Arial" w:cs="Arial"/>
          <w:bCs/>
          <w:noProof/>
        </w:rPr>
        <w:t>Durante la jornada, se brindaron lineamientos técnicos y administrativos orientados a fortalecer las capacidades de los participantes en materia de producción y comercialización de material vegetal, garantizando el cumplimiento de los requisitos fitosanitarios y legales. Asimismo, se destacó la relevancia del registro como herramienta para asegurar la calidad, trazabilidad y sanidad del material vegetal producido, contribuyendo al desarrollo sostenible del sector.</w:t>
      </w:r>
    </w:p>
    <w:p w14:paraId="3C70142B" w14:textId="77777777" w:rsidR="000841A7" w:rsidRDefault="000841A7" w:rsidP="000841A7">
      <w:pPr>
        <w:pStyle w:val="Prrafodelista"/>
        <w:spacing w:after="200" w:line="276" w:lineRule="auto"/>
        <w:rPr>
          <w:rFonts w:ascii="Arial" w:eastAsia="Arial" w:hAnsi="Arial" w:cs="Arial"/>
          <w:bCs/>
          <w:noProof/>
        </w:rPr>
      </w:pPr>
    </w:p>
    <w:p w14:paraId="6AB08E70" w14:textId="77777777" w:rsidR="000841A7" w:rsidRPr="00C34785" w:rsidRDefault="000841A7" w:rsidP="000841A7">
      <w:pPr>
        <w:pStyle w:val="Prrafodelista"/>
        <w:spacing w:after="200" w:line="276" w:lineRule="auto"/>
        <w:rPr>
          <w:rFonts w:ascii="Arial" w:eastAsia="Arial" w:hAnsi="Arial" w:cs="Arial"/>
          <w:bCs/>
          <w:noProof/>
        </w:rPr>
      </w:pPr>
    </w:p>
    <w:p w14:paraId="1A8905AB" w14:textId="20201DB2" w:rsidR="009B26DA" w:rsidRDefault="009B26DA" w:rsidP="009B26DA">
      <w:pPr>
        <w:spacing w:after="200" w:line="276" w:lineRule="auto"/>
        <w:jc w:val="center"/>
        <w:rPr>
          <w:rFonts w:ascii="Arial" w:eastAsia="Arial" w:hAnsi="Arial" w:cs="Arial"/>
          <w:b/>
          <w:noProof/>
        </w:rPr>
      </w:pPr>
      <w:r>
        <w:rPr>
          <w:noProof/>
        </w:rPr>
        <w:lastRenderedPageBreak/>
        <w:drawing>
          <wp:inline distT="0" distB="0" distL="0" distR="0" wp14:anchorId="0B1FECAA" wp14:editId="34D7F7E8">
            <wp:extent cx="2101101" cy="4548690"/>
            <wp:effectExtent l="0" t="0" r="0" b="4445"/>
            <wp:docPr id="153156622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7498" cy="4562538"/>
                    </a:xfrm>
                    <a:prstGeom prst="rect">
                      <a:avLst/>
                    </a:prstGeom>
                    <a:noFill/>
                    <a:ln>
                      <a:noFill/>
                    </a:ln>
                  </pic:spPr>
                </pic:pic>
              </a:graphicData>
            </a:graphic>
          </wp:inline>
        </w:drawing>
      </w:r>
      <w:r>
        <w:rPr>
          <w:noProof/>
        </w:rPr>
        <w:drawing>
          <wp:inline distT="0" distB="0" distL="0" distR="0" wp14:anchorId="63E88E04" wp14:editId="025292D7">
            <wp:extent cx="2100722" cy="4547870"/>
            <wp:effectExtent l="0" t="0" r="0" b="5080"/>
            <wp:docPr id="203285409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8155" cy="4563961"/>
                    </a:xfrm>
                    <a:prstGeom prst="rect">
                      <a:avLst/>
                    </a:prstGeom>
                    <a:noFill/>
                    <a:ln>
                      <a:noFill/>
                    </a:ln>
                  </pic:spPr>
                </pic:pic>
              </a:graphicData>
            </a:graphic>
          </wp:inline>
        </w:drawing>
      </w:r>
      <w:r>
        <w:rPr>
          <w:noProof/>
        </w:rPr>
        <w:drawing>
          <wp:inline distT="0" distB="0" distL="0" distR="0" wp14:anchorId="3E881404" wp14:editId="067CF1BD">
            <wp:extent cx="1562100" cy="3381804"/>
            <wp:effectExtent l="0" t="0" r="0" b="9525"/>
            <wp:docPr id="101073993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3963" cy="3407485"/>
                    </a:xfrm>
                    <a:prstGeom prst="rect">
                      <a:avLst/>
                    </a:prstGeom>
                    <a:noFill/>
                    <a:ln>
                      <a:noFill/>
                    </a:ln>
                  </pic:spPr>
                </pic:pic>
              </a:graphicData>
            </a:graphic>
          </wp:inline>
        </w:drawing>
      </w:r>
    </w:p>
    <w:p w14:paraId="4B93E79D" w14:textId="32536F48" w:rsidR="000D35CA" w:rsidRPr="000D35CA" w:rsidRDefault="000D35CA" w:rsidP="000D35CA">
      <w:pPr>
        <w:pStyle w:val="Prrafodelista"/>
        <w:numPr>
          <w:ilvl w:val="0"/>
          <w:numId w:val="12"/>
        </w:numPr>
        <w:spacing w:after="200" w:line="276" w:lineRule="auto"/>
        <w:jc w:val="both"/>
        <w:rPr>
          <w:rFonts w:ascii="Arial" w:eastAsia="Arial" w:hAnsi="Arial" w:cs="Arial"/>
          <w:bCs/>
          <w:noProof/>
        </w:rPr>
      </w:pPr>
      <w:r w:rsidRPr="000D35CA">
        <w:rPr>
          <w:rFonts w:ascii="Arial" w:eastAsia="Arial" w:hAnsi="Arial" w:cs="Arial"/>
          <w:bCs/>
          <w:noProof/>
        </w:rPr>
        <w:lastRenderedPageBreak/>
        <w:t>Participé en la Mesa Departamental de Aves – CONDERPAV, realizada en la Biblioteca Departamental, espacio en el cual se contó con la participación de diversas entidades, entre ellas Parques Nacionales Naturales de Colombia y otras organizaciones relacionadas con la conservación de la biodiversidad.</w:t>
      </w:r>
    </w:p>
    <w:p w14:paraId="4C9309BA" w14:textId="042951B9" w:rsidR="00FE4DAF" w:rsidRDefault="000D35CA" w:rsidP="000D35CA">
      <w:pPr>
        <w:pStyle w:val="Prrafodelista"/>
        <w:spacing w:after="200" w:line="276" w:lineRule="auto"/>
        <w:jc w:val="both"/>
        <w:rPr>
          <w:rFonts w:ascii="Arial" w:eastAsia="Arial" w:hAnsi="Arial" w:cs="Arial"/>
          <w:bCs/>
          <w:noProof/>
        </w:rPr>
      </w:pPr>
      <w:r w:rsidRPr="000D35CA">
        <w:rPr>
          <w:rFonts w:ascii="Arial" w:eastAsia="Arial" w:hAnsi="Arial" w:cs="Arial"/>
          <w:bCs/>
          <w:noProof/>
        </w:rPr>
        <w:t>Durante la jornada, se generaron espacios de articulación interinstitucional, diálogo e intercambio de conocimientos orientados al fortalecimiento de estrategias para la protección, conservación y monitoreo de las aves en el departamento. Asimismo, se abordaron lineamientos, avances y acciones conjuntas que contribuyen a la gestión integral de la avifauna, promoviendo la participación activa de los actores involucrados y el desarrollo de iniciativas ambientales sostenibles.</w:t>
      </w:r>
    </w:p>
    <w:p w14:paraId="5F348B8E" w14:textId="77777777" w:rsidR="000D35CA" w:rsidRDefault="000D35CA" w:rsidP="000D35CA">
      <w:pPr>
        <w:pStyle w:val="Prrafodelista"/>
        <w:spacing w:after="200" w:line="276" w:lineRule="auto"/>
        <w:jc w:val="both"/>
        <w:rPr>
          <w:rFonts w:ascii="Arial" w:eastAsia="Arial" w:hAnsi="Arial" w:cs="Arial"/>
          <w:bCs/>
          <w:noProof/>
        </w:rPr>
      </w:pPr>
    </w:p>
    <w:p w14:paraId="46DC0C2F" w14:textId="64DD536B" w:rsidR="000D35CA" w:rsidRDefault="001D1C3E" w:rsidP="003F693B">
      <w:pPr>
        <w:pStyle w:val="Prrafodelista"/>
        <w:spacing w:after="200" w:line="276" w:lineRule="auto"/>
        <w:rPr>
          <w:rFonts w:ascii="Arial" w:eastAsia="Arial" w:hAnsi="Arial" w:cs="Arial"/>
          <w:bCs/>
          <w:noProof/>
        </w:rPr>
      </w:pPr>
      <w:r>
        <w:rPr>
          <w:noProof/>
        </w:rPr>
        <w:drawing>
          <wp:inline distT="0" distB="0" distL="0" distR="0" wp14:anchorId="4ED699D9" wp14:editId="7C0C7F4F">
            <wp:extent cx="5234940" cy="3926501"/>
            <wp:effectExtent l="0" t="0" r="3810" b="0"/>
            <wp:docPr id="102754859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5219" cy="3934211"/>
                    </a:xfrm>
                    <a:prstGeom prst="rect">
                      <a:avLst/>
                    </a:prstGeom>
                    <a:noFill/>
                    <a:ln>
                      <a:noFill/>
                    </a:ln>
                  </pic:spPr>
                </pic:pic>
              </a:graphicData>
            </a:graphic>
          </wp:inline>
        </w:drawing>
      </w:r>
    </w:p>
    <w:p w14:paraId="4616F970" w14:textId="77777777" w:rsidR="003F693B" w:rsidRDefault="003F693B" w:rsidP="003F693B">
      <w:pPr>
        <w:pStyle w:val="Prrafodelista"/>
        <w:spacing w:after="200" w:line="276" w:lineRule="auto"/>
        <w:rPr>
          <w:rFonts w:ascii="Arial" w:eastAsia="Arial" w:hAnsi="Arial" w:cs="Arial"/>
          <w:bCs/>
          <w:noProof/>
        </w:rPr>
      </w:pPr>
    </w:p>
    <w:p w14:paraId="20D3259E" w14:textId="77777777" w:rsidR="001D1C3E" w:rsidRPr="000D35CA" w:rsidRDefault="001D1C3E" w:rsidP="001D1C3E">
      <w:pPr>
        <w:pStyle w:val="Prrafodelista"/>
        <w:spacing w:after="200" w:line="276" w:lineRule="auto"/>
        <w:jc w:val="center"/>
        <w:rPr>
          <w:rFonts w:ascii="Arial" w:eastAsia="Arial" w:hAnsi="Arial" w:cs="Arial"/>
          <w:bCs/>
          <w:noProof/>
        </w:rPr>
      </w:pPr>
    </w:p>
    <w:p w14:paraId="060E1EEF" w14:textId="6ABC1589" w:rsidR="009E4407" w:rsidRDefault="009E4407" w:rsidP="005B55FD">
      <w:pPr>
        <w:spacing w:after="200" w:line="276" w:lineRule="auto"/>
        <w:jc w:val="both"/>
        <w:rPr>
          <w:rFonts w:ascii="Arial" w:eastAsia="Arial" w:hAnsi="Arial" w:cs="Arial"/>
          <w:bCs/>
          <w:noProof/>
        </w:rPr>
      </w:pPr>
      <w:r>
        <w:rPr>
          <w:rFonts w:ascii="Arial" w:eastAsia="Arial" w:hAnsi="Arial" w:cs="Arial"/>
          <w:b/>
          <w:noProof/>
        </w:rPr>
        <w:t>ACTIVIDAD  4.</w:t>
      </w:r>
      <w:r w:rsidRPr="009E4407">
        <w:rPr>
          <w:rFonts w:ascii="Arial" w:eastAsia="Arial" w:hAnsi="Arial" w:cs="Arial"/>
          <w:bCs/>
          <w:noProof/>
        </w:rPr>
        <w:t xml:space="preserve"> </w:t>
      </w:r>
      <w:r>
        <w:rPr>
          <w:rFonts w:ascii="Arial" w:eastAsia="Arial" w:hAnsi="Arial" w:cs="Arial"/>
          <w:bCs/>
          <w:noProof/>
        </w:rPr>
        <w:t xml:space="preserve"> </w:t>
      </w:r>
      <w:r w:rsidRPr="00E63F54">
        <w:rPr>
          <w:rFonts w:ascii="Arial" w:eastAsia="Arial" w:hAnsi="Arial" w:cs="Arial"/>
          <w:bCs/>
          <w:noProof/>
        </w:rPr>
        <w:t>Brindar acompañamiento a los emprendimientos y organizaciones de economía verde que sean asignados por el supervisor del contrato.</w:t>
      </w:r>
    </w:p>
    <w:p w14:paraId="77B55A8C" w14:textId="2E5ED7FE" w:rsidR="001448A5" w:rsidRPr="001448A5" w:rsidRDefault="001448A5" w:rsidP="001448A5">
      <w:pPr>
        <w:pStyle w:val="Prrafodelista"/>
        <w:numPr>
          <w:ilvl w:val="0"/>
          <w:numId w:val="12"/>
        </w:numPr>
        <w:spacing w:after="200" w:line="276" w:lineRule="auto"/>
        <w:jc w:val="both"/>
        <w:rPr>
          <w:rFonts w:ascii="Arial" w:eastAsia="Arial" w:hAnsi="Arial" w:cs="Arial"/>
          <w:bCs/>
          <w:noProof/>
        </w:rPr>
      </w:pPr>
      <w:r w:rsidRPr="001448A5">
        <w:rPr>
          <w:rFonts w:ascii="Arial" w:eastAsia="Arial" w:hAnsi="Arial" w:cs="Arial"/>
          <w:bCs/>
          <w:noProof/>
        </w:rPr>
        <w:t xml:space="preserve">Participé en la reunión con el equipo de Negocios Verdes, en la cual se llevó a cabo la distribución de los emprendimientos verdes que serán objeto de </w:t>
      </w:r>
      <w:r w:rsidRPr="001448A5">
        <w:rPr>
          <w:rFonts w:ascii="Arial" w:eastAsia="Arial" w:hAnsi="Arial" w:cs="Arial"/>
          <w:bCs/>
          <w:noProof/>
        </w:rPr>
        <w:lastRenderedPageBreak/>
        <w:t>seguimiento y acompañamiento técnico por parte de los profesionales asignados. Durante la jornada, se socializaron lineamientos y directrices orientadas al fortalecimiento de los procesos de verificación, monitoreo y recopilación de información de cada emprendimiento, con el propósito de garantizar una adecuada caracterización y actualización de la base de datos del programa.</w:t>
      </w:r>
    </w:p>
    <w:p w14:paraId="15483328" w14:textId="035FA858" w:rsidR="001448A5" w:rsidRDefault="001448A5" w:rsidP="001448A5">
      <w:pPr>
        <w:pStyle w:val="Prrafodelista"/>
        <w:spacing w:after="200" w:line="276" w:lineRule="auto"/>
        <w:jc w:val="both"/>
        <w:rPr>
          <w:rFonts w:ascii="Arial" w:eastAsia="Arial" w:hAnsi="Arial" w:cs="Arial"/>
          <w:bCs/>
          <w:noProof/>
        </w:rPr>
      </w:pPr>
      <w:r w:rsidRPr="001448A5">
        <w:rPr>
          <w:rFonts w:ascii="Arial" w:eastAsia="Arial" w:hAnsi="Arial" w:cs="Arial"/>
          <w:bCs/>
          <w:noProof/>
        </w:rPr>
        <w:t>Asimismo, se abordaron aspectos relacionados con la organización de las visitas de seguimiento, la consolidación de evidencias y la importancia de mantener información clara, veraz y actualizada sobre el estado de los emprendimientos. De igual manera, se resaltó la necesidad de fortalecer el acompañamiento a las iniciativas de economía verde, promoviendo acciones que contribuyan a su crecimiento, sostenibilidad y cumplimiento de los objetivos establecidos dentro de la estrategia de Negocios Verdes.</w:t>
      </w:r>
    </w:p>
    <w:p w14:paraId="6ED83F14" w14:textId="77777777" w:rsidR="00802D93" w:rsidRDefault="00802D93" w:rsidP="001448A5">
      <w:pPr>
        <w:pStyle w:val="Prrafodelista"/>
        <w:spacing w:after="200" w:line="276" w:lineRule="auto"/>
        <w:jc w:val="both"/>
        <w:rPr>
          <w:rFonts w:ascii="Arial" w:eastAsia="Arial" w:hAnsi="Arial" w:cs="Arial"/>
          <w:bCs/>
          <w:noProof/>
        </w:rPr>
      </w:pPr>
    </w:p>
    <w:p w14:paraId="7F992163" w14:textId="59FE4170" w:rsidR="00802D93" w:rsidRDefault="00801409" w:rsidP="00801409">
      <w:pPr>
        <w:pStyle w:val="Prrafodelista"/>
        <w:spacing w:after="200" w:line="276" w:lineRule="auto"/>
        <w:jc w:val="center"/>
        <w:rPr>
          <w:rFonts w:ascii="Arial" w:eastAsia="Arial" w:hAnsi="Arial" w:cs="Arial"/>
          <w:bCs/>
          <w:noProof/>
        </w:rPr>
      </w:pPr>
      <w:r>
        <w:rPr>
          <w:noProof/>
        </w:rPr>
        <w:drawing>
          <wp:inline distT="0" distB="0" distL="0" distR="0" wp14:anchorId="58CCEFA7" wp14:editId="4979B154">
            <wp:extent cx="5612130" cy="4209415"/>
            <wp:effectExtent l="0" t="0" r="7620" b="635"/>
            <wp:docPr id="2625407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2130" cy="4209415"/>
                    </a:xfrm>
                    <a:prstGeom prst="rect">
                      <a:avLst/>
                    </a:prstGeom>
                    <a:noFill/>
                    <a:ln>
                      <a:noFill/>
                    </a:ln>
                  </pic:spPr>
                </pic:pic>
              </a:graphicData>
            </a:graphic>
          </wp:inline>
        </w:drawing>
      </w:r>
    </w:p>
    <w:p w14:paraId="330424C4" w14:textId="77777777" w:rsidR="00EC5E0E" w:rsidRDefault="00EC5E0E" w:rsidP="00801409">
      <w:pPr>
        <w:pStyle w:val="Prrafodelista"/>
        <w:spacing w:after="200" w:line="276" w:lineRule="auto"/>
        <w:jc w:val="center"/>
        <w:rPr>
          <w:rFonts w:ascii="Arial" w:eastAsia="Arial" w:hAnsi="Arial" w:cs="Arial"/>
          <w:bCs/>
          <w:noProof/>
        </w:rPr>
      </w:pPr>
    </w:p>
    <w:p w14:paraId="37648885" w14:textId="77777777" w:rsidR="00EC5E0E" w:rsidRDefault="00EC5E0E" w:rsidP="003E2BC3">
      <w:pPr>
        <w:pStyle w:val="Prrafodelista"/>
        <w:spacing w:after="200" w:line="276" w:lineRule="auto"/>
        <w:rPr>
          <w:rFonts w:ascii="Arial" w:eastAsia="Arial" w:hAnsi="Arial" w:cs="Arial"/>
          <w:bCs/>
          <w:noProof/>
        </w:rPr>
      </w:pPr>
    </w:p>
    <w:p w14:paraId="596B5113" w14:textId="6B6A6469" w:rsidR="003E2BC3" w:rsidRPr="003E2BC3" w:rsidRDefault="003E2BC3" w:rsidP="003E2BC3">
      <w:pPr>
        <w:pStyle w:val="Prrafodelista"/>
        <w:numPr>
          <w:ilvl w:val="0"/>
          <w:numId w:val="12"/>
        </w:numPr>
        <w:spacing w:after="200" w:line="276" w:lineRule="auto"/>
        <w:jc w:val="both"/>
        <w:rPr>
          <w:rFonts w:ascii="Arial" w:eastAsia="Arial" w:hAnsi="Arial" w:cs="Arial"/>
          <w:bCs/>
          <w:noProof/>
        </w:rPr>
      </w:pPr>
      <w:r w:rsidRPr="003E2BC3">
        <w:rPr>
          <w:rFonts w:ascii="Arial" w:eastAsia="Arial" w:hAnsi="Arial" w:cs="Arial"/>
          <w:bCs/>
          <w:noProof/>
        </w:rPr>
        <w:t xml:space="preserve">Participé en la actividad ‘Gota de Vida – Circuito Deportivo H2O’, realizada en el barrio Meléndez de la ciudad de Cali, en articulación con ACODAL, BOX GARDEN y la Secretaría de Ambiente y Desarrollo Sostenible, en el marco </w:t>
      </w:r>
      <w:r w:rsidRPr="003E2BC3">
        <w:rPr>
          <w:rFonts w:ascii="Arial" w:eastAsia="Arial" w:hAnsi="Arial" w:cs="Arial"/>
          <w:bCs/>
          <w:noProof/>
        </w:rPr>
        <w:lastRenderedPageBreak/>
        <w:t>de la conmemoración del Día Mundial del Agua. Durante la jornada, se desarrolló un circuito de exhibición deportiva de alto nivel técnico, mediante el cual se promovieron mensajes de sensibilización orientados a la conservación del recurso hídrico y la protección ambiental.</w:t>
      </w:r>
    </w:p>
    <w:p w14:paraId="54E2E5B2" w14:textId="05123A92" w:rsidR="003E2BC3" w:rsidRDefault="003E2BC3" w:rsidP="003E2BC3">
      <w:pPr>
        <w:pStyle w:val="Prrafodelista"/>
        <w:spacing w:after="200" w:line="276" w:lineRule="auto"/>
        <w:jc w:val="both"/>
        <w:rPr>
          <w:rFonts w:ascii="Arial" w:eastAsia="Arial" w:hAnsi="Arial" w:cs="Arial"/>
          <w:bCs/>
          <w:noProof/>
        </w:rPr>
      </w:pPr>
      <w:r w:rsidRPr="003E2BC3">
        <w:rPr>
          <w:rFonts w:ascii="Arial" w:eastAsia="Arial" w:hAnsi="Arial" w:cs="Arial"/>
          <w:bCs/>
          <w:noProof/>
        </w:rPr>
        <w:t>Asimismo, se fortalecieron espacios de participación ciudadana enfocados en la promoción de prácticas sostenibles, economía circular y consumo responsable, resaltando la importancia de los negocios verdes y los emprendimientos ambientales como actores fundamentales en la generación de conciencia ecológica y el desarrollo sostenible de las comunidades.</w:t>
      </w:r>
    </w:p>
    <w:p w14:paraId="7CB137F6" w14:textId="77777777" w:rsidR="00147CD7" w:rsidRDefault="00147CD7" w:rsidP="003E2BC3">
      <w:pPr>
        <w:pStyle w:val="Prrafodelista"/>
        <w:spacing w:after="200" w:line="276" w:lineRule="auto"/>
        <w:jc w:val="both"/>
        <w:rPr>
          <w:rFonts w:ascii="Arial" w:eastAsia="Arial" w:hAnsi="Arial" w:cs="Arial"/>
          <w:bCs/>
          <w:noProof/>
        </w:rPr>
      </w:pPr>
    </w:p>
    <w:p w14:paraId="34A710E9" w14:textId="77777777" w:rsidR="003E2BC3" w:rsidRDefault="003E2BC3" w:rsidP="003E2BC3">
      <w:pPr>
        <w:pStyle w:val="Prrafodelista"/>
        <w:spacing w:after="200" w:line="276" w:lineRule="auto"/>
        <w:jc w:val="both"/>
        <w:rPr>
          <w:rFonts w:ascii="Arial" w:eastAsia="Arial" w:hAnsi="Arial" w:cs="Arial"/>
          <w:bCs/>
          <w:noProof/>
        </w:rPr>
      </w:pPr>
    </w:p>
    <w:p w14:paraId="2F62382C" w14:textId="20DC0660" w:rsidR="003E2BC3" w:rsidRDefault="00147CD7" w:rsidP="00147CD7">
      <w:pPr>
        <w:pStyle w:val="Prrafodelista"/>
        <w:spacing w:after="200" w:line="276" w:lineRule="auto"/>
        <w:jc w:val="center"/>
        <w:rPr>
          <w:rFonts w:ascii="Arial" w:eastAsia="Arial" w:hAnsi="Arial" w:cs="Arial"/>
          <w:bCs/>
          <w:noProof/>
        </w:rPr>
      </w:pPr>
      <w:r>
        <w:rPr>
          <w:rFonts w:ascii="Arial" w:eastAsia="Arial" w:hAnsi="Arial" w:cs="Arial"/>
          <w:bCs/>
          <w:noProof/>
        </w:rPr>
        <w:drawing>
          <wp:inline distT="0" distB="0" distL="0" distR="0" wp14:anchorId="36456B9A" wp14:editId="6FE9E7E9">
            <wp:extent cx="3101340" cy="2680382"/>
            <wp:effectExtent l="0" t="0" r="3810" b="5715"/>
            <wp:docPr id="4915671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6247" cy="2684623"/>
                    </a:xfrm>
                    <a:prstGeom prst="rect">
                      <a:avLst/>
                    </a:prstGeom>
                    <a:noFill/>
                  </pic:spPr>
                </pic:pic>
              </a:graphicData>
            </a:graphic>
          </wp:inline>
        </w:drawing>
      </w:r>
    </w:p>
    <w:p w14:paraId="28882DE4" w14:textId="77777777" w:rsidR="00147CD7" w:rsidRPr="001448A5" w:rsidRDefault="00147CD7" w:rsidP="00147CD7">
      <w:pPr>
        <w:pStyle w:val="Prrafodelista"/>
        <w:spacing w:after="200" w:line="276" w:lineRule="auto"/>
        <w:jc w:val="center"/>
        <w:rPr>
          <w:rFonts w:ascii="Arial" w:eastAsia="Arial" w:hAnsi="Arial" w:cs="Arial"/>
          <w:bCs/>
          <w:noProof/>
        </w:rPr>
      </w:pPr>
    </w:p>
    <w:p w14:paraId="137737C0" w14:textId="77777777" w:rsidR="00497EA9" w:rsidRDefault="00497EA9" w:rsidP="005B55FD">
      <w:pPr>
        <w:spacing w:after="200" w:line="276" w:lineRule="auto"/>
        <w:jc w:val="both"/>
        <w:rPr>
          <w:rFonts w:ascii="Arial" w:eastAsia="Arial" w:hAnsi="Arial" w:cs="Arial"/>
          <w:bCs/>
          <w:noProof/>
        </w:rPr>
      </w:pPr>
    </w:p>
    <w:p w14:paraId="6E47C961" w14:textId="000D25FE" w:rsidR="002064B9" w:rsidRDefault="009E4407" w:rsidP="005B55FD">
      <w:pPr>
        <w:spacing w:after="200" w:line="276" w:lineRule="auto"/>
        <w:jc w:val="both"/>
        <w:rPr>
          <w:rFonts w:ascii="Arial" w:eastAsia="Arial" w:hAnsi="Arial" w:cs="Arial"/>
          <w:bCs/>
          <w:noProof/>
        </w:rPr>
      </w:pPr>
      <w:r>
        <w:rPr>
          <w:rFonts w:ascii="Arial" w:eastAsia="Arial" w:hAnsi="Arial" w:cs="Arial"/>
          <w:b/>
          <w:noProof/>
        </w:rPr>
        <w:t>ACTIVIDAD  5.</w:t>
      </w:r>
      <w:r w:rsidRPr="009E4407">
        <w:rPr>
          <w:rFonts w:ascii="Arial" w:eastAsia="Arial" w:hAnsi="Arial" w:cs="Arial"/>
          <w:bCs/>
          <w:noProof/>
        </w:rPr>
        <w:t xml:space="preserve"> </w:t>
      </w:r>
      <w:r w:rsidRPr="00E63F54">
        <w:rPr>
          <w:rFonts w:ascii="Arial" w:eastAsia="Arial" w:hAnsi="Arial" w:cs="Arial"/>
          <w:bCs/>
          <w:noProof/>
        </w:rPr>
        <w:t>Seguir las directrices impartidas por el supervisor con el fin de cumplir los objetivos fijados por el Modelo Integrado de Planeación y Gestión - MIPG.</w:t>
      </w:r>
    </w:p>
    <w:p w14:paraId="528CF92B" w14:textId="77777777" w:rsidR="001D54AD" w:rsidRDefault="001D54AD" w:rsidP="005B55FD">
      <w:pPr>
        <w:spacing w:after="200" w:line="276" w:lineRule="auto"/>
        <w:jc w:val="both"/>
        <w:rPr>
          <w:rFonts w:ascii="Arial" w:eastAsia="Arial" w:hAnsi="Arial" w:cs="Arial"/>
          <w:bCs/>
          <w:noProof/>
        </w:rPr>
      </w:pPr>
    </w:p>
    <w:p w14:paraId="0C903282" w14:textId="520F429E" w:rsidR="001D54AD" w:rsidRPr="001D54AD" w:rsidRDefault="001D54AD" w:rsidP="001D54AD">
      <w:pPr>
        <w:pStyle w:val="Prrafodelista"/>
        <w:numPr>
          <w:ilvl w:val="0"/>
          <w:numId w:val="12"/>
        </w:numPr>
        <w:spacing w:after="200" w:line="276" w:lineRule="auto"/>
        <w:jc w:val="both"/>
        <w:rPr>
          <w:rFonts w:ascii="Arial" w:eastAsia="Arial" w:hAnsi="Arial" w:cs="Arial"/>
          <w:bCs/>
          <w:noProof/>
        </w:rPr>
      </w:pPr>
      <w:r w:rsidRPr="001D54AD">
        <w:rPr>
          <w:rFonts w:ascii="Arial" w:eastAsia="Arial" w:hAnsi="Arial" w:cs="Arial"/>
          <w:bCs/>
          <w:noProof/>
        </w:rPr>
        <w:t xml:space="preserve">Participé en la capacitación sobre gestión y tratamiento de peticiones, quejas, reclamos, sugerencias, denuncias y felicitaciones (PQRSDF), la cual fue facilitada por Manuel Alejandro Sierra, Arnol Cosme y Diana Felicia Sánchez, adscritos a la Secretaría General de la Gobernación. Durante la jornada se abordaron los lineamientos, procedimientos y buenas prácticas para la adecuada atención, trámite y respuesta oportuna de las PQRSDF, en </w:t>
      </w:r>
      <w:r w:rsidRPr="001D54AD">
        <w:rPr>
          <w:rFonts w:ascii="Arial" w:eastAsia="Arial" w:hAnsi="Arial" w:cs="Arial"/>
          <w:bCs/>
          <w:noProof/>
        </w:rPr>
        <w:lastRenderedPageBreak/>
        <w:t>cumplimiento de la normatividad vigente y los principios de transparencia, eficiencia y servicio al ciudadano.</w:t>
      </w:r>
    </w:p>
    <w:p w14:paraId="4B72EE57" w14:textId="12EE65E5" w:rsidR="00AF4CA1" w:rsidRDefault="001D54AD" w:rsidP="001D54AD">
      <w:pPr>
        <w:pStyle w:val="Prrafodelista"/>
        <w:spacing w:after="200" w:line="276" w:lineRule="auto"/>
        <w:jc w:val="both"/>
        <w:rPr>
          <w:rFonts w:ascii="Arial" w:eastAsia="Arial" w:hAnsi="Arial" w:cs="Arial"/>
          <w:bCs/>
          <w:noProof/>
        </w:rPr>
      </w:pPr>
      <w:r w:rsidRPr="001D54AD">
        <w:rPr>
          <w:rFonts w:ascii="Arial" w:eastAsia="Arial" w:hAnsi="Arial" w:cs="Arial"/>
          <w:bCs/>
          <w:noProof/>
        </w:rPr>
        <w:t>Asimismo, se brindaron orientaciones sobre los tiempos de respuesta, los canales de atención y la correcta clasificación de las solicitudes, con el fin de fortalecer la gestión institucional y garantizar una atención integral y de calidad a la ciudadanía.</w:t>
      </w:r>
    </w:p>
    <w:p w14:paraId="1B733339" w14:textId="77777777" w:rsidR="003F693B" w:rsidRDefault="003F693B" w:rsidP="001D54AD">
      <w:pPr>
        <w:pStyle w:val="Prrafodelista"/>
        <w:spacing w:after="200" w:line="276" w:lineRule="auto"/>
        <w:jc w:val="both"/>
        <w:rPr>
          <w:rFonts w:ascii="Arial" w:eastAsia="Arial" w:hAnsi="Arial" w:cs="Arial"/>
          <w:bCs/>
          <w:noProof/>
        </w:rPr>
      </w:pPr>
    </w:p>
    <w:p w14:paraId="5136BD5B" w14:textId="77777777" w:rsidR="005C4BC8" w:rsidRDefault="005C4BC8" w:rsidP="001D54AD">
      <w:pPr>
        <w:pStyle w:val="Prrafodelista"/>
        <w:spacing w:after="200" w:line="276" w:lineRule="auto"/>
        <w:jc w:val="both"/>
        <w:rPr>
          <w:rFonts w:ascii="Arial" w:eastAsia="Arial" w:hAnsi="Arial" w:cs="Arial"/>
          <w:bCs/>
          <w:noProof/>
        </w:rPr>
      </w:pPr>
    </w:p>
    <w:p w14:paraId="7B3A0FDA" w14:textId="0BFFE85C" w:rsidR="001D54AD" w:rsidRDefault="005C4BC8" w:rsidP="00E15DE0">
      <w:pPr>
        <w:pStyle w:val="Prrafodelista"/>
        <w:spacing w:after="200" w:line="276" w:lineRule="auto"/>
        <w:jc w:val="center"/>
        <w:rPr>
          <w:rFonts w:ascii="Arial" w:eastAsia="Arial" w:hAnsi="Arial" w:cs="Arial"/>
          <w:bCs/>
          <w:noProof/>
        </w:rPr>
      </w:pPr>
      <w:r>
        <w:rPr>
          <w:noProof/>
        </w:rPr>
        <w:drawing>
          <wp:inline distT="0" distB="0" distL="0" distR="0" wp14:anchorId="1035DFA5" wp14:editId="30DBD1CD">
            <wp:extent cx="1679228" cy="3635375"/>
            <wp:effectExtent l="0" t="0" r="0" b="3175"/>
            <wp:docPr id="155331143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93903" cy="3667144"/>
                    </a:xfrm>
                    <a:prstGeom prst="rect">
                      <a:avLst/>
                    </a:prstGeom>
                    <a:noFill/>
                    <a:ln>
                      <a:noFill/>
                    </a:ln>
                  </pic:spPr>
                </pic:pic>
              </a:graphicData>
            </a:graphic>
          </wp:inline>
        </w:drawing>
      </w:r>
      <w:r w:rsidR="00E15DE0">
        <w:rPr>
          <w:noProof/>
        </w:rPr>
        <w:drawing>
          <wp:inline distT="0" distB="0" distL="0" distR="0" wp14:anchorId="4CE5ECFF" wp14:editId="6EE06050">
            <wp:extent cx="1678641" cy="3634105"/>
            <wp:effectExtent l="0" t="0" r="0" b="4445"/>
            <wp:docPr id="151563709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87387" cy="3653039"/>
                    </a:xfrm>
                    <a:prstGeom prst="rect">
                      <a:avLst/>
                    </a:prstGeom>
                    <a:noFill/>
                    <a:ln>
                      <a:noFill/>
                    </a:ln>
                  </pic:spPr>
                </pic:pic>
              </a:graphicData>
            </a:graphic>
          </wp:inline>
        </w:drawing>
      </w:r>
      <w:r w:rsidR="00E15DE0">
        <w:rPr>
          <w:noProof/>
        </w:rPr>
        <w:drawing>
          <wp:inline distT="0" distB="0" distL="0" distR="0" wp14:anchorId="7381CC76" wp14:editId="3FD5103A">
            <wp:extent cx="1676400" cy="3629255"/>
            <wp:effectExtent l="0" t="0" r="0" b="9525"/>
            <wp:docPr id="177163803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88655" cy="3655786"/>
                    </a:xfrm>
                    <a:prstGeom prst="rect">
                      <a:avLst/>
                    </a:prstGeom>
                    <a:noFill/>
                    <a:ln>
                      <a:noFill/>
                    </a:ln>
                  </pic:spPr>
                </pic:pic>
              </a:graphicData>
            </a:graphic>
          </wp:inline>
        </w:drawing>
      </w:r>
    </w:p>
    <w:p w14:paraId="5D0B2A93" w14:textId="77777777" w:rsidR="00E15DE0" w:rsidRDefault="00E15DE0" w:rsidP="00E15DE0">
      <w:pPr>
        <w:pStyle w:val="Prrafodelista"/>
        <w:spacing w:after="200" w:line="276" w:lineRule="auto"/>
        <w:jc w:val="center"/>
        <w:rPr>
          <w:rFonts w:ascii="Arial" w:eastAsia="Arial" w:hAnsi="Arial" w:cs="Arial"/>
          <w:bCs/>
          <w:noProof/>
        </w:rPr>
      </w:pPr>
    </w:p>
    <w:p w14:paraId="459A76F2" w14:textId="77777777" w:rsidR="00E15DE0" w:rsidRDefault="00E15DE0" w:rsidP="00E15DE0">
      <w:pPr>
        <w:pStyle w:val="Prrafodelista"/>
        <w:spacing w:after="200" w:line="276" w:lineRule="auto"/>
        <w:jc w:val="center"/>
        <w:rPr>
          <w:rFonts w:ascii="Arial" w:eastAsia="Arial" w:hAnsi="Arial" w:cs="Arial"/>
          <w:bCs/>
          <w:noProof/>
        </w:rPr>
      </w:pPr>
    </w:p>
    <w:p w14:paraId="36D5891E" w14:textId="77777777" w:rsidR="00E15DE0" w:rsidRDefault="00E15DE0" w:rsidP="00E15DE0">
      <w:pPr>
        <w:pStyle w:val="Prrafodelista"/>
        <w:spacing w:after="200" w:line="276" w:lineRule="auto"/>
        <w:jc w:val="center"/>
        <w:rPr>
          <w:rFonts w:ascii="Arial" w:eastAsia="Arial" w:hAnsi="Arial" w:cs="Arial"/>
          <w:bCs/>
          <w:noProof/>
        </w:rPr>
      </w:pPr>
    </w:p>
    <w:p w14:paraId="60A702CB" w14:textId="311CC66F" w:rsidR="00A44F7D" w:rsidRPr="00A44F7D" w:rsidRDefault="00A44F7D" w:rsidP="00A44F7D">
      <w:pPr>
        <w:pStyle w:val="Prrafodelista"/>
        <w:numPr>
          <w:ilvl w:val="0"/>
          <w:numId w:val="12"/>
        </w:numPr>
        <w:spacing w:after="200" w:line="276" w:lineRule="auto"/>
        <w:jc w:val="both"/>
        <w:rPr>
          <w:rFonts w:ascii="Arial" w:eastAsia="Arial" w:hAnsi="Arial" w:cs="Arial"/>
          <w:bCs/>
          <w:noProof/>
        </w:rPr>
      </w:pPr>
      <w:r w:rsidRPr="00A44F7D">
        <w:rPr>
          <w:rFonts w:ascii="Arial" w:eastAsia="Arial" w:hAnsi="Arial" w:cs="Arial"/>
          <w:bCs/>
          <w:noProof/>
        </w:rPr>
        <w:t>Participé en la capacitación virtual sobre liderazgo, orientada por el facilitador José Sandoval, en la cual se abordaron conceptos, herramientas y estrategias para el fortalecimiento de habilidades de liderazgo en el ámbito personal y profesional. Durante la jornada, se promovió el desarrollo de competencias relacionadas con la comunicación asertiva, la toma de decisiones, el trabajo en equipo y la gestión efectiva de grupos.</w:t>
      </w:r>
    </w:p>
    <w:p w14:paraId="30116583" w14:textId="02231FA9" w:rsidR="00E15DE0" w:rsidRDefault="00A44F7D" w:rsidP="00A44F7D">
      <w:pPr>
        <w:pStyle w:val="Prrafodelista"/>
        <w:spacing w:after="200" w:line="276" w:lineRule="auto"/>
        <w:jc w:val="both"/>
        <w:rPr>
          <w:rFonts w:ascii="Arial" w:eastAsia="Arial" w:hAnsi="Arial" w:cs="Arial"/>
          <w:bCs/>
          <w:noProof/>
        </w:rPr>
      </w:pPr>
      <w:r w:rsidRPr="00A44F7D">
        <w:rPr>
          <w:rFonts w:ascii="Arial" w:eastAsia="Arial" w:hAnsi="Arial" w:cs="Arial"/>
          <w:bCs/>
          <w:noProof/>
        </w:rPr>
        <w:t>Asimismo, se generaron espacios de reflexión que permitieron identificar oportunidades de mejora en el ejercicio del liderazgo, contribuyendo al fortalecimiento de capacidades para el cumplimiento de funciones y responsabilidades dentro del entorno laboral.</w:t>
      </w:r>
    </w:p>
    <w:p w14:paraId="5D35DC15" w14:textId="77777777" w:rsidR="00A44F7D" w:rsidRDefault="00A44F7D" w:rsidP="00A44F7D">
      <w:pPr>
        <w:pStyle w:val="Prrafodelista"/>
        <w:spacing w:after="200" w:line="276" w:lineRule="auto"/>
        <w:jc w:val="both"/>
        <w:rPr>
          <w:rFonts w:ascii="Arial" w:eastAsia="Arial" w:hAnsi="Arial" w:cs="Arial"/>
          <w:bCs/>
          <w:noProof/>
        </w:rPr>
      </w:pPr>
    </w:p>
    <w:p w14:paraId="6A1602E1" w14:textId="63A6273B" w:rsidR="00A44F7D" w:rsidRDefault="00730D8D" w:rsidP="001E4043">
      <w:pPr>
        <w:pStyle w:val="Prrafodelista"/>
        <w:spacing w:after="200" w:line="276" w:lineRule="auto"/>
        <w:jc w:val="center"/>
        <w:rPr>
          <w:rFonts w:ascii="Arial" w:eastAsia="Arial" w:hAnsi="Arial" w:cs="Arial"/>
          <w:bCs/>
          <w:noProof/>
        </w:rPr>
      </w:pPr>
      <w:r>
        <w:rPr>
          <w:noProof/>
        </w:rPr>
        <w:drawing>
          <wp:inline distT="0" distB="0" distL="0" distR="0" wp14:anchorId="125DE288" wp14:editId="088B9BB0">
            <wp:extent cx="1757680" cy="3805215"/>
            <wp:effectExtent l="0" t="0" r="0" b="5080"/>
            <wp:docPr id="165282714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62028" cy="3814629"/>
                    </a:xfrm>
                    <a:prstGeom prst="rect">
                      <a:avLst/>
                    </a:prstGeom>
                    <a:noFill/>
                    <a:ln>
                      <a:noFill/>
                    </a:ln>
                  </pic:spPr>
                </pic:pic>
              </a:graphicData>
            </a:graphic>
          </wp:inline>
        </w:drawing>
      </w:r>
      <w:r w:rsidR="001E4043">
        <w:rPr>
          <w:noProof/>
        </w:rPr>
        <w:drawing>
          <wp:inline distT="0" distB="0" distL="0" distR="0" wp14:anchorId="783BF2F9" wp14:editId="78705577">
            <wp:extent cx="1760220" cy="3810716"/>
            <wp:effectExtent l="0" t="0" r="0" b="0"/>
            <wp:docPr id="145325438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63958" cy="3818808"/>
                    </a:xfrm>
                    <a:prstGeom prst="rect">
                      <a:avLst/>
                    </a:prstGeom>
                    <a:noFill/>
                    <a:ln>
                      <a:noFill/>
                    </a:ln>
                  </pic:spPr>
                </pic:pic>
              </a:graphicData>
            </a:graphic>
          </wp:inline>
        </w:drawing>
      </w:r>
    </w:p>
    <w:p w14:paraId="21FB303A" w14:textId="14B4AAE2" w:rsidR="00C14C7E" w:rsidRPr="00AF4CA1" w:rsidRDefault="00C14C7E" w:rsidP="00FE6CCF">
      <w:pPr>
        <w:pStyle w:val="Prrafodelista"/>
        <w:spacing w:after="200" w:line="276" w:lineRule="auto"/>
        <w:jc w:val="both"/>
        <w:rPr>
          <w:rFonts w:ascii="Arial" w:eastAsia="Arial" w:hAnsi="Arial" w:cs="Arial"/>
          <w:bCs/>
          <w:noProof/>
        </w:rPr>
      </w:pPr>
    </w:p>
    <w:p w14:paraId="0AC042FC" w14:textId="5641812C" w:rsidR="00A81BC0" w:rsidRPr="006B16D6" w:rsidRDefault="00A81BC0" w:rsidP="00A81BC0">
      <w:pPr>
        <w:pStyle w:val="Prrafodelista"/>
        <w:spacing w:after="200" w:line="276" w:lineRule="auto"/>
        <w:jc w:val="center"/>
        <w:rPr>
          <w:rFonts w:ascii="Arial" w:eastAsia="Arial" w:hAnsi="Arial" w:cs="Arial"/>
          <w:bCs/>
          <w:noProof/>
        </w:rPr>
      </w:pPr>
    </w:p>
    <w:p w14:paraId="5F4F306B" w14:textId="77777777" w:rsidR="005B55FD" w:rsidRDefault="005B55FD" w:rsidP="00955DDF">
      <w:pPr>
        <w:ind w:right="357"/>
        <w:rPr>
          <w:rFonts w:ascii="Arial" w:hAnsi="Arial" w:cs="Arial"/>
          <w:b/>
          <w:bCs/>
        </w:rPr>
      </w:pPr>
    </w:p>
    <w:p w14:paraId="688FC84C" w14:textId="77777777" w:rsidR="00AD764E" w:rsidRPr="00F5295D" w:rsidRDefault="00AD764E" w:rsidP="00955DDF">
      <w:pPr>
        <w:ind w:right="357"/>
        <w:rPr>
          <w:rFonts w:ascii="Arial" w:hAnsi="Arial" w:cs="Arial"/>
          <w:b/>
          <w:bCs/>
        </w:rPr>
      </w:pPr>
    </w:p>
    <w:p w14:paraId="7C01593A" w14:textId="77777777" w:rsidR="005B55FD" w:rsidRPr="00F5295D" w:rsidRDefault="005B55FD" w:rsidP="005B55FD">
      <w:pPr>
        <w:spacing w:line="276" w:lineRule="auto"/>
        <w:rPr>
          <w:rFonts w:ascii="Arial" w:hAnsi="Arial" w:cs="Arial"/>
        </w:rPr>
      </w:pPr>
    </w:p>
    <w:p w14:paraId="5AC8F689" w14:textId="77777777" w:rsidR="005B55FD" w:rsidRPr="00F5295D" w:rsidRDefault="005B55FD" w:rsidP="005B55FD">
      <w:pPr>
        <w:spacing w:line="276" w:lineRule="auto"/>
        <w:jc w:val="center"/>
        <w:rPr>
          <w:rFonts w:ascii="Arial" w:hAnsi="Arial" w:cs="Arial"/>
          <w:b/>
        </w:rPr>
      </w:pPr>
      <w:r w:rsidRPr="00E63F54">
        <w:rPr>
          <w:rFonts w:ascii="Arial" w:hAnsi="Arial" w:cs="Arial"/>
          <w:b/>
          <w:noProof/>
        </w:rPr>
        <w:t>JUAN PABLO RAMIREZ ZULUAGA</w:t>
      </w:r>
    </w:p>
    <w:p w14:paraId="6AA6D855" w14:textId="52E1565C" w:rsidR="005B55FD" w:rsidRPr="00F5295D" w:rsidRDefault="005B55FD" w:rsidP="005B55FD">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Pr>
          <w:rFonts w:ascii="Arial" w:eastAsia="Arial" w:hAnsi="Arial" w:cs="Arial"/>
          <w:noProof/>
          <w:szCs w:val="22"/>
        </w:rPr>
        <w:t>1.144.085.532</w:t>
      </w:r>
      <w:r w:rsidRPr="00F5295D">
        <w:rPr>
          <w:rFonts w:ascii="Arial" w:eastAsia="Arial" w:hAnsi="Arial" w:cs="Arial"/>
        </w:rPr>
        <w:t xml:space="preserve"> DE </w:t>
      </w:r>
      <w:r w:rsidR="00F71686">
        <w:rPr>
          <w:rFonts w:ascii="Arial" w:eastAsia="Arial" w:hAnsi="Arial" w:cs="Arial"/>
        </w:rPr>
        <w:t>CALI</w:t>
      </w:r>
    </w:p>
    <w:p w14:paraId="6130B058" w14:textId="11E8FF07" w:rsidR="00973C47" w:rsidRPr="005B55FD" w:rsidRDefault="005B55FD" w:rsidP="005B55FD">
      <w:pPr>
        <w:jc w:val="center"/>
      </w:pPr>
      <w:r w:rsidRPr="00F5295D">
        <w:rPr>
          <w:rFonts w:ascii="Arial" w:eastAsia="Arial" w:hAnsi="Arial" w:cs="Arial"/>
        </w:rPr>
        <w:t>CONTRATISTA</w:t>
      </w:r>
    </w:p>
    <w:sectPr w:rsidR="00973C47" w:rsidRPr="005B55FD" w:rsidSect="00973C47">
      <w:footerReference w:type="default" r:id="rId30"/>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222F3" w14:textId="77777777" w:rsidR="00DD256D" w:rsidRDefault="00DD256D" w:rsidP="008030F1">
      <w:r>
        <w:separator/>
      </w:r>
    </w:p>
  </w:endnote>
  <w:endnote w:type="continuationSeparator" w:id="0">
    <w:p w14:paraId="0C47E427" w14:textId="77777777" w:rsidR="00DD256D" w:rsidRDefault="00DD256D" w:rsidP="0080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9834E" w14:textId="77777777" w:rsidR="008030F1" w:rsidRPr="009A23C1" w:rsidRDefault="009A23C1" w:rsidP="009A23C1">
    <w:pPr>
      <w:pStyle w:val="Piedepgina"/>
    </w:pPr>
    <w:r>
      <w:rPr>
        <w:noProof/>
      </w:rPr>
      <mc:AlternateContent>
        <mc:Choice Requires="wps">
          <w:drawing>
            <wp:anchor distT="0" distB="0" distL="114300" distR="114300" simplePos="0" relativeHeight="251659264" behindDoc="0" locked="0" layoutInCell="1" allowOverlap="1" wp14:anchorId="68A3F365" wp14:editId="74BD45ED">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45EE583"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68A3F365" id="_x0000_t202" coordsize="21600,21600" o:spt="202" path="m,l,21600r21600,l21600,xe">
              <v:stroke joinstyle="miter"/>
              <v:path gradientshapeok="t" o:connecttype="rect"/>
            </v:shapetype>
            <v:shape id="Cuadro de texto 1" o:spid="_x0000_s1026" type="#_x0000_t202" style="position:absolute;margin-left:-60.6pt;margin-top:-16.8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" filled="f" stroked="f">
              <v:textbox style="mso-fit-shape-to-text:t">
                <w:txbxContent>
                  <w:p w14:paraId="445EE583"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664F0" w14:textId="77777777" w:rsidR="00DD256D" w:rsidRDefault="00DD256D" w:rsidP="008030F1">
      <w:r>
        <w:separator/>
      </w:r>
    </w:p>
  </w:footnote>
  <w:footnote w:type="continuationSeparator" w:id="0">
    <w:p w14:paraId="68E51412" w14:textId="77777777" w:rsidR="00DD256D" w:rsidRDefault="00DD256D" w:rsidP="008030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2325F75"/>
    <w:multiLevelType w:val="hybridMultilevel"/>
    <w:tmpl w:val="4808D2D4"/>
    <w:lvl w:ilvl="0" w:tplc="461AD84A">
      <w:numFmt w:val="bullet"/>
      <w:lvlText w:val="-"/>
      <w:lvlJc w:val="left"/>
      <w:pPr>
        <w:ind w:left="426" w:hanging="360"/>
      </w:pPr>
      <w:rPr>
        <w:rFonts w:ascii="Times New Roman" w:eastAsia="Times New Roman" w:hAnsi="Times New Roman" w:cs="Times New Roman" w:hint="default"/>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tentative="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1" w15:restartNumberingAfterBreak="0">
    <w:nsid w:val="05511AAB"/>
    <w:multiLevelType w:val="hybridMultilevel"/>
    <w:tmpl w:val="2A6261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1">
    <w:nsid w:val="08A41AFB"/>
    <w:multiLevelType w:val="hybridMultilevel"/>
    <w:tmpl w:val="DDD25338"/>
    <w:lvl w:ilvl="0" w:tplc="240A0003">
      <w:start w:val="1"/>
      <w:numFmt w:val="bullet"/>
      <w:lvlText w:val="o"/>
      <w:lvlJc w:val="left"/>
      <w:pPr>
        <w:ind w:left="795" w:hanging="360"/>
      </w:pPr>
      <w:rPr>
        <w:rFonts w:ascii="Courier New" w:hAnsi="Courier New" w:cs="Courier New"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3" w15:restartNumberingAfterBreak="0">
    <w:nsid w:val="08F375B4"/>
    <w:multiLevelType w:val="hybridMultilevel"/>
    <w:tmpl w:val="652259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EE1E38"/>
    <w:multiLevelType w:val="hybridMultilevel"/>
    <w:tmpl w:val="42A078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1">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96128CF"/>
    <w:multiLevelType w:val="hybridMultilevel"/>
    <w:tmpl w:val="2424FB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1">
    <w:nsid w:val="3EF91EED"/>
    <w:multiLevelType w:val="hybridMultilevel"/>
    <w:tmpl w:val="788E6A62"/>
    <w:lvl w:ilvl="0" w:tplc="240A0003">
      <w:start w:val="1"/>
      <w:numFmt w:val="bullet"/>
      <w:lvlText w:val="o"/>
      <w:lvlJc w:val="left"/>
      <w:pPr>
        <w:ind w:left="2487"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8" w15:restartNumberingAfterBreak="0">
    <w:nsid w:val="531E79C1"/>
    <w:multiLevelType w:val="hybridMultilevel"/>
    <w:tmpl w:val="1CC29A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5B4F1DB4"/>
    <w:multiLevelType w:val="hybridMultilevel"/>
    <w:tmpl w:val="5FC0A5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1">
    <w:nsid w:val="6DDE2B52"/>
    <w:multiLevelType w:val="hybridMultilevel"/>
    <w:tmpl w:val="09E60334"/>
    <w:lvl w:ilvl="0" w:tplc="DD2C7370">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77107948"/>
    <w:multiLevelType w:val="hybridMultilevel"/>
    <w:tmpl w:val="7DE683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72A69B1"/>
    <w:multiLevelType w:val="hybridMultilevel"/>
    <w:tmpl w:val="54F813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EB96152"/>
    <w:multiLevelType w:val="hybridMultilevel"/>
    <w:tmpl w:val="B4E2B2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083725397">
    <w:abstractNumId w:val="10"/>
  </w:num>
  <w:num w:numId="2" w16cid:durableId="1159421938">
    <w:abstractNumId w:val="0"/>
  </w:num>
  <w:num w:numId="3" w16cid:durableId="1660033357">
    <w:abstractNumId w:val="7"/>
  </w:num>
  <w:num w:numId="4" w16cid:durableId="2035181272">
    <w:abstractNumId w:val="2"/>
  </w:num>
  <w:num w:numId="5" w16cid:durableId="1977177932">
    <w:abstractNumId w:val="5"/>
  </w:num>
  <w:num w:numId="6" w16cid:durableId="1154489104">
    <w:abstractNumId w:val="9"/>
  </w:num>
  <w:num w:numId="7" w16cid:durableId="546841190">
    <w:abstractNumId w:val="8"/>
  </w:num>
  <w:num w:numId="8" w16cid:durableId="1211574157">
    <w:abstractNumId w:val="4"/>
  </w:num>
  <w:num w:numId="9" w16cid:durableId="383870785">
    <w:abstractNumId w:val="11"/>
  </w:num>
  <w:num w:numId="10" w16cid:durableId="309747577">
    <w:abstractNumId w:val="12"/>
  </w:num>
  <w:num w:numId="11" w16cid:durableId="790978099">
    <w:abstractNumId w:val="3"/>
  </w:num>
  <w:num w:numId="12" w16cid:durableId="281888058">
    <w:abstractNumId w:val="1"/>
  </w:num>
  <w:num w:numId="13" w16cid:durableId="1301031317">
    <w:abstractNumId w:val="13"/>
  </w:num>
  <w:num w:numId="14" w16cid:durableId="21155903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072DE"/>
    <w:rsid w:val="00017139"/>
    <w:rsid w:val="00022F0D"/>
    <w:rsid w:val="00024DD3"/>
    <w:rsid w:val="00032C4D"/>
    <w:rsid w:val="000361D1"/>
    <w:rsid w:val="000467FC"/>
    <w:rsid w:val="00046C38"/>
    <w:rsid w:val="00051139"/>
    <w:rsid w:val="000702F4"/>
    <w:rsid w:val="00075122"/>
    <w:rsid w:val="000802F6"/>
    <w:rsid w:val="000841A7"/>
    <w:rsid w:val="00087186"/>
    <w:rsid w:val="000B62F8"/>
    <w:rsid w:val="000C58DF"/>
    <w:rsid w:val="000D35CA"/>
    <w:rsid w:val="000E7E14"/>
    <w:rsid w:val="000F01EB"/>
    <w:rsid w:val="00112711"/>
    <w:rsid w:val="00121BAB"/>
    <w:rsid w:val="00123130"/>
    <w:rsid w:val="0012790F"/>
    <w:rsid w:val="00137B94"/>
    <w:rsid w:val="001448A5"/>
    <w:rsid w:val="00146C2A"/>
    <w:rsid w:val="00147CD7"/>
    <w:rsid w:val="0015482C"/>
    <w:rsid w:val="00162EC1"/>
    <w:rsid w:val="001728BE"/>
    <w:rsid w:val="001743FF"/>
    <w:rsid w:val="001774CC"/>
    <w:rsid w:val="001A02B6"/>
    <w:rsid w:val="001A28CB"/>
    <w:rsid w:val="001B26D7"/>
    <w:rsid w:val="001B28A5"/>
    <w:rsid w:val="001B313C"/>
    <w:rsid w:val="001C2486"/>
    <w:rsid w:val="001D1486"/>
    <w:rsid w:val="001D1C3E"/>
    <w:rsid w:val="001D54AD"/>
    <w:rsid w:val="001D5528"/>
    <w:rsid w:val="001D5A38"/>
    <w:rsid w:val="001E4043"/>
    <w:rsid w:val="001F255C"/>
    <w:rsid w:val="0020279F"/>
    <w:rsid w:val="00202B89"/>
    <w:rsid w:val="002064B9"/>
    <w:rsid w:val="00226D53"/>
    <w:rsid w:val="00247834"/>
    <w:rsid w:val="00256620"/>
    <w:rsid w:val="00282035"/>
    <w:rsid w:val="00290908"/>
    <w:rsid w:val="00297198"/>
    <w:rsid w:val="002A2ECA"/>
    <w:rsid w:val="002B1978"/>
    <w:rsid w:val="002B3D57"/>
    <w:rsid w:val="002D1C0E"/>
    <w:rsid w:val="002E5C92"/>
    <w:rsid w:val="002F202C"/>
    <w:rsid w:val="002F6114"/>
    <w:rsid w:val="00302483"/>
    <w:rsid w:val="00313327"/>
    <w:rsid w:val="00324BAC"/>
    <w:rsid w:val="003267E5"/>
    <w:rsid w:val="00326938"/>
    <w:rsid w:val="00334EB0"/>
    <w:rsid w:val="00354023"/>
    <w:rsid w:val="003602CC"/>
    <w:rsid w:val="0036115A"/>
    <w:rsid w:val="0037030E"/>
    <w:rsid w:val="00380898"/>
    <w:rsid w:val="00382783"/>
    <w:rsid w:val="00384723"/>
    <w:rsid w:val="00386914"/>
    <w:rsid w:val="0039771E"/>
    <w:rsid w:val="003A622E"/>
    <w:rsid w:val="003B2E38"/>
    <w:rsid w:val="003B3D98"/>
    <w:rsid w:val="003B5D3F"/>
    <w:rsid w:val="003E2BC3"/>
    <w:rsid w:val="003F38C8"/>
    <w:rsid w:val="003F3F44"/>
    <w:rsid w:val="003F693B"/>
    <w:rsid w:val="00410450"/>
    <w:rsid w:val="004137DF"/>
    <w:rsid w:val="00413C1F"/>
    <w:rsid w:val="004203A0"/>
    <w:rsid w:val="0043232B"/>
    <w:rsid w:val="00466C97"/>
    <w:rsid w:val="004718B7"/>
    <w:rsid w:val="004742AE"/>
    <w:rsid w:val="00474FD4"/>
    <w:rsid w:val="00481FE1"/>
    <w:rsid w:val="00483DF8"/>
    <w:rsid w:val="0049644D"/>
    <w:rsid w:val="00497EA9"/>
    <w:rsid w:val="004A3D6E"/>
    <w:rsid w:val="004A51F7"/>
    <w:rsid w:val="004B21C4"/>
    <w:rsid w:val="004B5DD1"/>
    <w:rsid w:val="004D1562"/>
    <w:rsid w:val="004D2A1C"/>
    <w:rsid w:val="004E33A8"/>
    <w:rsid w:val="004E7965"/>
    <w:rsid w:val="004F0520"/>
    <w:rsid w:val="005167DE"/>
    <w:rsid w:val="005177D3"/>
    <w:rsid w:val="00517F8D"/>
    <w:rsid w:val="0052364A"/>
    <w:rsid w:val="00541C66"/>
    <w:rsid w:val="00550B7F"/>
    <w:rsid w:val="00557DC7"/>
    <w:rsid w:val="00560C93"/>
    <w:rsid w:val="00563EB1"/>
    <w:rsid w:val="0056647D"/>
    <w:rsid w:val="00572787"/>
    <w:rsid w:val="00574D83"/>
    <w:rsid w:val="00581617"/>
    <w:rsid w:val="00583D67"/>
    <w:rsid w:val="00586BB0"/>
    <w:rsid w:val="005925BA"/>
    <w:rsid w:val="005A6F5E"/>
    <w:rsid w:val="005B1FC5"/>
    <w:rsid w:val="005B4DC0"/>
    <w:rsid w:val="005B55FD"/>
    <w:rsid w:val="005C32C8"/>
    <w:rsid w:val="005C4BC8"/>
    <w:rsid w:val="005D0F9F"/>
    <w:rsid w:val="005D1CF3"/>
    <w:rsid w:val="005F0527"/>
    <w:rsid w:val="005F4220"/>
    <w:rsid w:val="006005B1"/>
    <w:rsid w:val="00604805"/>
    <w:rsid w:val="00614C27"/>
    <w:rsid w:val="00623F53"/>
    <w:rsid w:val="00641E5F"/>
    <w:rsid w:val="006420A5"/>
    <w:rsid w:val="00643532"/>
    <w:rsid w:val="006631BB"/>
    <w:rsid w:val="00667285"/>
    <w:rsid w:val="006B14C2"/>
    <w:rsid w:val="006B16D6"/>
    <w:rsid w:val="006C0A57"/>
    <w:rsid w:val="006C1268"/>
    <w:rsid w:val="006C6F8A"/>
    <w:rsid w:val="006E065F"/>
    <w:rsid w:val="006F2470"/>
    <w:rsid w:val="00704D51"/>
    <w:rsid w:val="007161F5"/>
    <w:rsid w:val="007223E0"/>
    <w:rsid w:val="00730D8D"/>
    <w:rsid w:val="007410DE"/>
    <w:rsid w:val="00753CCC"/>
    <w:rsid w:val="00756E53"/>
    <w:rsid w:val="00785AA7"/>
    <w:rsid w:val="0078724B"/>
    <w:rsid w:val="00796C77"/>
    <w:rsid w:val="007A3FFB"/>
    <w:rsid w:val="007A65E8"/>
    <w:rsid w:val="007A6B4C"/>
    <w:rsid w:val="007D01FC"/>
    <w:rsid w:val="007D50E4"/>
    <w:rsid w:val="007D57F1"/>
    <w:rsid w:val="007E1197"/>
    <w:rsid w:val="007E45B6"/>
    <w:rsid w:val="007F0D71"/>
    <w:rsid w:val="007F6BE1"/>
    <w:rsid w:val="00801409"/>
    <w:rsid w:val="00802D93"/>
    <w:rsid w:val="008030F1"/>
    <w:rsid w:val="008268E5"/>
    <w:rsid w:val="0084431F"/>
    <w:rsid w:val="00846AE1"/>
    <w:rsid w:val="00855008"/>
    <w:rsid w:val="008565BC"/>
    <w:rsid w:val="00861DEC"/>
    <w:rsid w:val="008713A7"/>
    <w:rsid w:val="00885F15"/>
    <w:rsid w:val="00887B2C"/>
    <w:rsid w:val="00891B05"/>
    <w:rsid w:val="008A4050"/>
    <w:rsid w:val="008A758D"/>
    <w:rsid w:val="008B29CF"/>
    <w:rsid w:val="008B604F"/>
    <w:rsid w:val="008C4C06"/>
    <w:rsid w:val="008D7C84"/>
    <w:rsid w:val="008F7ED3"/>
    <w:rsid w:val="009038BD"/>
    <w:rsid w:val="00920772"/>
    <w:rsid w:val="009271BE"/>
    <w:rsid w:val="00931FDB"/>
    <w:rsid w:val="00937240"/>
    <w:rsid w:val="00955DDF"/>
    <w:rsid w:val="00967AC8"/>
    <w:rsid w:val="00973C47"/>
    <w:rsid w:val="009A0519"/>
    <w:rsid w:val="009A1B8D"/>
    <w:rsid w:val="009A23C1"/>
    <w:rsid w:val="009A61AB"/>
    <w:rsid w:val="009A7E08"/>
    <w:rsid w:val="009B1830"/>
    <w:rsid w:val="009B26DA"/>
    <w:rsid w:val="009E2E34"/>
    <w:rsid w:val="009E4407"/>
    <w:rsid w:val="009F0531"/>
    <w:rsid w:val="00A35F2D"/>
    <w:rsid w:val="00A4024B"/>
    <w:rsid w:val="00A44F7D"/>
    <w:rsid w:val="00A640FD"/>
    <w:rsid w:val="00A751A2"/>
    <w:rsid w:val="00A75223"/>
    <w:rsid w:val="00A81BC0"/>
    <w:rsid w:val="00A8240B"/>
    <w:rsid w:val="00AA277C"/>
    <w:rsid w:val="00AA485D"/>
    <w:rsid w:val="00AA4D18"/>
    <w:rsid w:val="00AB69F2"/>
    <w:rsid w:val="00AC2CDE"/>
    <w:rsid w:val="00AC2D9F"/>
    <w:rsid w:val="00AD764E"/>
    <w:rsid w:val="00AE51BF"/>
    <w:rsid w:val="00AE655F"/>
    <w:rsid w:val="00AF4CA1"/>
    <w:rsid w:val="00B14BFE"/>
    <w:rsid w:val="00B2794A"/>
    <w:rsid w:val="00B332B8"/>
    <w:rsid w:val="00B40A7E"/>
    <w:rsid w:val="00B41314"/>
    <w:rsid w:val="00B434F5"/>
    <w:rsid w:val="00B63D25"/>
    <w:rsid w:val="00B65E2E"/>
    <w:rsid w:val="00B745C0"/>
    <w:rsid w:val="00B94E4F"/>
    <w:rsid w:val="00BA0366"/>
    <w:rsid w:val="00BA3049"/>
    <w:rsid w:val="00BB1217"/>
    <w:rsid w:val="00BB1BF8"/>
    <w:rsid w:val="00BB4127"/>
    <w:rsid w:val="00BB5BB9"/>
    <w:rsid w:val="00BB64FA"/>
    <w:rsid w:val="00BC2AE2"/>
    <w:rsid w:val="00BE0B9F"/>
    <w:rsid w:val="00C0280A"/>
    <w:rsid w:val="00C04695"/>
    <w:rsid w:val="00C073B5"/>
    <w:rsid w:val="00C14C7E"/>
    <w:rsid w:val="00C30522"/>
    <w:rsid w:val="00C344AF"/>
    <w:rsid w:val="00C34785"/>
    <w:rsid w:val="00C4182C"/>
    <w:rsid w:val="00C56537"/>
    <w:rsid w:val="00C56A30"/>
    <w:rsid w:val="00C84A1A"/>
    <w:rsid w:val="00C97AF3"/>
    <w:rsid w:val="00CB2982"/>
    <w:rsid w:val="00CB706F"/>
    <w:rsid w:val="00CC7575"/>
    <w:rsid w:val="00CD0989"/>
    <w:rsid w:val="00CD77A2"/>
    <w:rsid w:val="00CF6B8D"/>
    <w:rsid w:val="00D03FF7"/>
    <w:rsid w:val="00D10B0F"/>
    <w:rsid w:val="00D16E3C"/>
    <w:rsid w:val="00D33074"/>
    <w:rsid w:val="00D37CFE"/>
    <w:rsid w:val="00D4477F"/>
    <w:rsid w:val="00D553DE"/>
    <w:rsid w:val="00D55F11"/>
    <w:rsid w:val="00D65A62"/>
    <w:rsid w:val="00D673DF"/>
    <w:rsid w:val="00D813F4"/>
    <w:rsid w:val="00D92548"/>
    <w:rsid w:val="00DB3D67"/>
    <w:rsid w:val="00DC4D90"/>
    <w:rsid w:val="00DD256D"/>
    <w:rsid w:val="00DE548E"/>
    <w:rsid w:val="00DF12BB"/>
    <w:rsid w:val="00DF6E85"/>
    <w:rsid w:val="00E15DE0"/>
    <w:rsid w:val="00E41002"/>
    <w:rsid w:val="00E462F7"/>
    <w:rsid w:val="00E51F37"/>
    <w:rsid w:val="00E84723"/>
    <w:rsid w:val="00E879C8"/>
    <w:rsid w:val="00E9534C"/>
    <w:rsid w:val="00EB3E11"/>
    <w:rsid w:val="00EB7769"/>
    <w:rsid w:val="00EC5E0E"/>
    <w:rsid w:val="00EE5AA6"/>
    <w:rsid w:val="00EE5EE6"/>
    <w:rsid w:val="00EF0A27"/>
    <w:rsid w:val="00F02155"/>
    <w:rsid w:val="00F02FF9"/>
    <w:rsid w:val="00F30A41"/>
    <w:rsid w:val="00F51197"/>
    <w:rsid w:val="00F5295D"/>
    <w:rsid w:val="00F64B8C"/>
    <w:rsid w:val="00F65221"/>
    <w:rsid w:val="00F71686"/>
    <w:rsid w:val="00F72DA9"/>
    <w:rsid w:val="00F735B3"/>
    <w:rsid w:val="00F77FB3"/>
    <w:rsid w:val="00FA67FF"/>
    <w:rsid w:val="00FB3678"/>
    <w:rsid w:val="00FB6699"/>
    <w:rsid w:val="00FB77D9"/>
    <w:rsid w:val="00FC4165"/>
    <w:rsid w:val="00FC544E"/>
    <w:rsid w:val="00FD743D"/>
    <w:rsid w:val="00FE4DAF"/>
    <w:rsid w:val="00FE6CCF"/>
    <w:rsid w:val="00FF2483"/>
    <w:rsid w:val="00FF55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1FDDF3"/>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419"/>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style>
  <w:style w:type="paragraph" w:styleId="NormalWeb">
    <w:name w:val="Normal (Web)"/>
    <w:basedOn w:val="Normal"/>
    <w:uiPriority w:val="99"/>
    <w:semiHidden/>
    <w:unhideWhenUsed/>
    <w:rsid w:val="00C97AF3"/>
    <w:pPr>
      <w:spacing w:before="100" w:beforeAutospacing="1" w:after="100" w:afterAutospacing="1"/>
    </w:pPr>
    <w:rPr>
      <w:rFonts w:eastAsiaTheme="minorEastAsia"/>
      <w:lang w:val="es-CO" w:eastAsia="es-CO"/>
    </w:rPr>
  </w:style>
  <w:style w:type="paragraph" w:styleId="Encabezado">
    <w:name w:val="header"/>
    <w:basedOn w:val="Normal"/>
    <w:link w:val="EncabezadoCar"/>
    <w:uiPriority w:val="99"/>
    <w:unhideWhenUsed/>
    <w:rsid w:val="008030F1"/>
    <w:pPr>
      <w:tabs>
        <w:tab w:val="center" w:pos="4419"/>
        <w:tab w:val="right" w:pos="8838"/>
      </w:tabs>
    </w:pPr>
  </w:style>
  <w:style w:type="character" w:customStyle="1" w:styleId="EncabezadoCar">
    <w:name w:val="Encabezado Car"/>
    <w:basedOn w:val="Fuentedeprrafopredeter"/>
    <w:link w:val="Encabezado"/>
    <w:uiPriority w:val="99"/>
    <w:rsid w:val="008030F1"/>
    <w:rPr>
      <w:sz w:val="24"/>
      <w:szCs w:val="24"/>
      <w:lang w:val="es-419"/>
    </w:rPr>
  </w:style>
  <w:style w:type="paragraph" w:styleId="Piedepgina">
    <w:name w:val="footer"/>
    <w:basedOn w:val="Normal"/>
    <w:link w:val="PiedepginaCar"/>
    <w:uiPriority w:val="99"/>
    <w:unhideWhenUsed/>
    <w:rsid w:val="008030F1"/>
    <w:pPr>
      <w:tabs>
        <w:tab w:val="center" w:pos="4419"/>
        <w:tab w:val="right" w:pos="8838"/>
      </w:tabs>
    </w:pPr>
  </w:style>
  <w:style w:type="character" w:customStyle="1" w:styleId="PiedepginaCar">
    <w:name w:val="Pie de página Car"/>
    <w:basedOn w:val="Fuentedeprrafopredeter"/>
    <w:link w:val="Piedepgina"/>
    <w:uiPriority w:val="99"/>
    <w:rsid w:val="008030F1"/>
    <w:rPr>
      <w:sz w:val="24"/>
      <w:szCs w:val="24"/>
      <w:lang w:val="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31CF10-9AA4-4C4D-BDC1-F9685ED26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1444</TotalTime>
  <Pages>15</Pages>
  <Words>2178</Words>
  <Characters>11981</Characters>
  <Application>Microsoft Office Word</Application>
  <DocSecurity>0</DocSecurity>
  <Lines>99</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Juan Pablo Ramirez Zuluaga</cp:lastModifiedBy>
  <cp:revision>184</cp:revision>
  <cp:lastPrinted>2024-12-02T19:33:00Z</cp:lastPrinted>
  <dcterms:created xsi:type="dcterms:W3CDTF">2026-01-21T14:29:00Z</dcterms:created>
  <dcterms:modified xsi:type="dcterms:W3CDTF">2026-05-07T01:16:00Z</dcterms:modified>
</cp:coreProperties>
</file>